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7D" w:rsidRDefault="00AF7BA9" w:rsidP="008F49C3">
      <w:pPr>
        <w:spacing w:before="45" w:after="105"/>
        <w:jc w:val="center"/>
        <w:rPr>
          <w:rFonts w:ascii="Arial" w:hAnsi="Arial" w:cs="Arial"/>
          <w:b/>
          <w:i/>
          <w:sz w:val="36"/>
          <w:szCs w:val="3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4791075" cy="10191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91075" cy="1019175"/>
                    </a:xfrm>
                    <a:prstGeom prst="rect">
                      <a:avLst/>
                    </a:prstGeom>
                    <a:noFill/>
                  </pic:spPr>
                </pic:pic>
              </a:graphicData>
            </a:graphic>
          </wp:anchor>
        </w:drawing>
      </w:r>
      <w:r w:rsidR="009A197D" w:rsidRPr="005F1833">
        <w:rPr>
          <w:rFonts w:ascii="Arial" w:hAnsi="Arial" w:cs="Arial"/>
          <w:b/>
          <w:i/>
          <w:sz w:val="36"/>
          <w:szCs w:val="36"/>
        </w:rPr>
        <w:t xml:space="preserve">                    </w:t>
      </w:r>
    </w:p>
    <w:p w:rsidR="009A197D" w:rsidRDefault="009A197D" w:rsidP="008F49C3">
      <w:pPr>
        <w:spacing w:before="45" w:after="105"/>
        <w:jc w:val="center"/>
        <w:rPr>
          <w:rFonts w:ascii="Arial" w:hAnsi="Arial" w:cs="Arial"/>
          <w:b/>
          <w:i/>
          <w:sz w:val="36"/>
          <w:szCs w:val="36"/>
        </w:rPr>
      </w:pPr>
    </w:p>
    <w:p w:rsidR="009A197D" w:rsidRDefault="009A197D" w:rsidP="008F49C3">
      <w:pPr>
        <w:spacing w:before="45" w:after="105"/>
        <w:jc w:val="center"/>
        <w:rPr>
          <w:rFonts w:ascii="Arial" w:hAnsi="Arial" w:cs="Arial"/>
          <w:b/>
          <w:i/>
          <w:sz w:val="36"/>
          <w:szCs w:val="36"/>
        </w:rPr>
      </w:pPr>
    </w:p>
    <w:p w:rsidR="009A197D" w:rsidRDefault="009A197D" w:rsidP="000C7B56">
      <w:pPr>
        <w:spacing w:before="45" w:after="105"/>
        <w:rPr>
          <w:rFonts w:ascii="Arial" w:hAnsi="Arial" w:cs="Arial"/>
          <w:b/>
          <w:sz w:val="36"/>
          <w:szCs w:val="36"/>
        </w:rPr>
      </w:pPr>
      <w:r w:rsidRPr="00AD6F73">
        <w:rPr>
          <w:rFonts w:ascii="Arial" w:hAnsi="Arial" w:cs="Arial"/>
          <w:b/>
          <w:sz w:val="36"/>
          <w:szCs w:val="36"/>
        </w:rPr>
        <w:t>Financial Products for Farmers</w:t>
      </w:r>
    </w:p>
    <w:p w:rsidR="009A197D" w:rsidRPr="00AD6F73" w:rsidRDefault="009A197D" w:rsidP="008F49C3">
      <w:pPr>
        <w:spacing w:before="45" w:after="105"/>
        <w:jc w:val="center"/>
        <w:rPr>
          <w:rFonts w:ascii="Arial" w:hAnsi="Arial" w:cs="Arial"/>
          <w:b/>
          <w:sz w:val="36"/>
          <w:szCs w:val="36"/>
        </w:rPr>
      </w:pPr>
    </w:p>
    <w:p w:rsidR="009A197D" w:rsidRPr="005F1833" w:rsidRDefault="009A197D" w:rsidP="008F49C3">
      <w:pPr>
        <w:pStyle w:val="ListParagraph"/>
        <w:numPr>
          <w:ilvl w:val="0"/>
          <w:numId w:val="8"/>
        </w:numPr>
        <w:spacing w:before="45" w:after="105" w:line="360" w:lineRule="auto"/>
        <w:rPr>
          <w:rFonts w:ascii="Arial" w:hAnsi="Arial" w:cs="Arial"/>
          <w:color w:val="000000"/>
          <w:sz w:val="24"/>
          <w:szCs w:val="24"/>
        </w:rPr>
      </w:pPr>
      <w:r w:rsidRPr="005F1833">
        <w:rPr>
          <w:rFonts w:ascii="Arial" w:hAnsi="Arial" w:cs="Arial"/>
          <w:b/>
          <w:color w:val="000000"/>
          <w:sz w:val="24"/>
          <w:szCs w:val="24"/>
        </w:rPr>
        <w:t>IRC’s Microenterprise Loan</w:t>
      </w:r>
    </w:p>
    <w:p w:rsidR="009A197D" w:rsidRDefault="009A197D" w:rsidP="009360C0">
      <w:pPr>
        <w:pStyle w:val="ListParagraph"/>
        <w:spacing w:before="45" w:after="105" w:line="360" w:lineRule="auto"/>
        <w:ind w:left="770"/>
        <w:rPr>
          <w:rFonts w:ascii="Arial" w:hAnsi="Arial" w:cs="Arial"/>
          <w:color w:val="000000"/>
          <w:sz w:val="24"/>
          <w:szCs w:val="24"/>
        </w:rPr>
      </w:pPr>
      <w:r w:rsidRPr="005F1833">
        <w:rPr>
          <w:rFonts w:ascii="Arial" w:hAnsi="Arial" w:cs="Arial"/>
          <w:color w:val="000000"/>
          <w:sz w:val="24"/>
          <w:szCs w:val="24"/>
        </w:rPr>
        <w:t xml:space="preserve">Clients can access microcredit from IRC offices operating microenterprise loan ranging from $300 to $15,000 if they qualify. </w:t>
      </w:r>
      <w:smartTag w:uri="urn:schemas-microsoft-com:office:smarttags" w:element="City">
        <w:r w:rsidRPr="005F1833">
          <w:rPr>
            <w:rFonts w:ascii="Arial" w:hAnsi="Arial" w:cs="Arial"/>
            <w:color w:val="000000"/>
            <w:sz w:val="24"/>
            <w:szCs w:val="24"/>
          </w:rPr>
          <w:t>Phoenix</w:t>
        </w:r>
      </w:smartTag>
      <w:r w:rsidRPr="005F1833">
        <w:rPr>
          <w:rFonts w:ascii="Arial" w:hAnsi="Arial" w:cs="Arial"/>
          <w:color w:val="000000"/>
          <w:sz w:val="24"/>
          <w:szCs w:val="24"/>
        </w:rPr>
        <w:t xml:space="preserve"> and </w:t>
      </w:r>
      <w:smartTag w:uri="urn:schemas-microsoft-com:office:smarttags" w:element="place">
        <w:smartTag w:uri="urn:schemas-microsoft-com:office:smarttags" w:element="City">
          <w:r w:rsidRPr="005F1833">
            <w:rPr>
              <w:rFonts w:ascii="Arial" w:hAnsi="Arial" w:cs="Arial"/>
              <w:color w:val="000000"/>
              <w:sz w:val="24"/>
              <w:szCs w:val="24"/>
            </w:rPr>
            <w:t>San Diego</w:t>
          </w:r>
        </w:smartTag>
      </w:smartTag>
      <w:r w:rsidRPr="005F1833">
        <w:rPr>
          <w:rFonts w:ascii="Arial" w:hAnsi="Arial" w:cs="Arial"/>
          <w:color w:val="000000"/>
          <w:sz w:val="24"/>
          <w:szCs w:val="24"/>
        </w:rPr>
        <w:t xml:space="preserve"> offices have a robust microloan program for our clients. </w:t>
      </w:r>
      <w:smartTag w:uri="urn:schemas-microsoft-com:office:smarttags" w:element="City">
        <w:r w:rsidRPr="005F1833">
          <w:rPr>
            <w:rFonts w:ascii="Arial" w:hAnsi="Arial" w:cs="Arial"/>
            <w:color w:val="000000"/>
            <w:sz w:val="24"/>
            <w:szCs w:val="24"/>
          </w:rPr>
          <w:t>San Diego</w:t>
        </w:r>
      </w:smartTag>
      <w:r w:rsidRPr="005F1833">
        <w:rPr>
          <w:rFonts w:ascii="Arial" w:hAnsi="Arial" w:cs="Arial"/>
          <w:color w:val="000000"/>
          <w:sz w:val="24"/>
          <w:szCs w:val="24"/>
        </w:rPr>
        <w:t xml:space="preserve"> will soon be able to serve all IRC offices in </w:t>
      </w:r>
      <w:smartTag w:uri="urn:schemas-microsoft-com:office:smarttags" w:element="place">
        <w:smartTag w:uri="urn:schemas-microsoft-com:office:smarttags" w:element="State">
          <w:r w:rsidRPr="005F1833">
            <w:rPr>
              <w:rFonts w:ascii="Arial" w:hAnsi="Arial" w:cs="Arial"/>
              <w:color w:val="000000"/>
              <w:sz w:val="24"/>
              <w:szCs w:val="24"/>
            </w:rPr>
            <w:t>California</w:t>
          </w:r>
        </w:smartTag>
      </w:smartTag>
      <w:r w:rsidRPr="005F1833">
        <w:rPr>
          <w:rFonts w:ascii="Arial" w:hAnsi="Arial" w:cs="Arial"/>
          <w:color w:val="000000"/>
          <w:sz w:val="24"/>
          <w:szCs w:val="24"/>
        </w:rPr>
        <w:t xml:space="preserve">. Farmers in </w:t>
      </w:r>
      <w:smartTag w:uri="urn:schemas-microsoft-com:office:smarttags" w:element="State">
        <w:r w:rsidRPr="005F1833">
          <w:rPr>
            <w:rFonts w:ascii="Arial" w:hAnsi="Arial" w:cs="Arial"/>
            <w:color w:val="000000"/>
            <w:sz w:val="24"/>
            <w:szCs w:val="24"/>
          </w:rPr>
          <w:t>California</w:t>
        </w:r>
      </w:smartTag>
      <w:r w:rsidRPr="005F1833">
        <w:rPr>
          <w:rFonts w:ascii="Arial" w:hAnsi="Arial" w:cs="Arial"/>
          <w:color w:val="000000"/>
          <w:sz w:val="24"/>
          <w:szCs w:val="24"/>
        </w:rPr>
        <w:t xml:space="preserve"> and </w:t>
      </w:r>
      <w:smartTag w:uri="urn:schemas-microsoft-com:office:smarttags" w:element="place">
        <w:smartTag w:uri="urn:schemas-microsoft-com:office:smarttags" w:element="City">
          <w:r w:rsidRPr="005F1833">
            <w:rPr>
              <w:rFonts w:ascii="Arial" w:hAnsi="Arial" w:cs="Arial"/>
              <w:color w:val="000000"/>
              <w:sz w:val="24"/>
              <w:szCs w:val="24"/>
            </w:rPr>
            <w:t>Phoenix</w:t>
          </w:r>
        </w:smartTag>
      </w:smartTag>
      <w:r w:rsidRPr="005F1833">
        <w:rPr>
          <w:rFonts w:ascii="Arial" w:hAnsi="Arial" w:cs="Arial"/>
          <w:color w:val="000000"/>
          <w:sz w:val="24"/>
          <w:szCs w:val="24"/>
        </w:rPr>
        <w:t xml:space="preserve"> should contact IRC offices for more information.</w:t>
      </w:r>
    </w:p>
    <w:p w:rsidR="009A197D" w:rsidRPr="005F1833" w:rsidRDefault="009A197D" w:rsidP="008F49C3">
      <w:pPr>
        <w:pStyle w:val="ListParagraph"/>
        <w:spacing w:before="45" w:after="105" w:line="360" w:lineRule="auto"/>
        <w:ind w:left="1170"/>
        <w:rPr>
          <w:rFonts w:ascii="Arial" w:hAnsi="Arial" w:cs="Arial"/>
          <w:b/>
          <w:color w:val="000000"/>
          <w:sz w:val="24"/>
          <w:szCs w:val="24"/>
        </w:rPr>
      </w:pPr>
    </w:p>
    <w:p w:rsidR="00AF7BA9" w:rsidRDefault="00AF7BA9" w:rsidP="008F49C3">
      <w:pPr>
        <w:pStyle w:val="ListParagraph"/>
        <w:numPr>
          <w:ilvl w:val="0"/>
          <w:numId w:val="8"/>
        </w:numPr>
        <w:spacing w:before="45" w:after="105" w:line="360" w:lineRule="auto"/>
        <w:rPr>
          <w:rFonts w:ascii="Arial" w:hAnsi="Arial" w:cs="Arial"/>
          <w:b/>
          <w:color w:val="000000"/>
          <w:sz w:val="24"/>
          <w:szCs w:val="24"/>
        </w:rPr>
      </w:pPr>
      <w:r>
        <w:rPr>
          <w:rFonts w:ascii="Arial" w:hAnsi="Arial" w:cs="Arial"/>
          <w:b/>
          <w:color w:val="000000"/>
          <w:sz w:val="24"/>
          <w:szCs w:val="24"/>
        </w:rPr>
        <w:t>Individual Development  Account</w:t>
      </w:r>
    </w:p>
    <w:p w:rsidR="00AF7BA9" w:rsidRDefault="00AF7BA9" w:rsidP="00AF7BA9">
      <w:pPr>
        <w:pStyle w:val="ListParagraph"/>
        <w:spacing w:before="45" w:after="105" w:line="360" w:lineRule="auto"/>
        <w:rPr>
          <w:rFonts w:ascii="Arial" w:hAnsi="Arial" w:cs="Arial"/>
          <w:color w:val="000000"/>
          <w:sz w:val="24"/>
          <w:szCs w:val="24"/>
        </w:rPr>
      </w:pPr>
      <w:r>
        <w:rPr>
          <w:rFonts w:ascii="Arial" w:hAnsi="Arial" w:cs="Arial"/>
          <w:color w:val="000000"/>
          <w:sz w:val="24"/>
          <w:szCs w:val="24"/>
        </w:rPr>
        <w:t>This is a program that helps farmers save for certain period of time (minimum of 6 months) and have their savings 100% matched so that they can use it for their farming businesses.  Single farmer can save up to $2,000 and a couple up to $4,000. Please contact your MicroE department for more detail.</w:t>
      </w:r>
    </w:p>
    <w:p w:rsidR="00AF7BA9" w:rsidRPr="00AF7BA9" w:rsidRDefault="00AF7BA9" w:rsidP="00AF7BA9">
      <w:pPr>
        <w:pStyle w:val="ListParagraph"/>
        <w:spacing w:before="45" w:after="105" w:line="360" w:lineRule="auto"/>
        <w:ind w:left="360"/>
        <w:rPr>
          <w:rFonts w:ascii="Arial" w:hAnsi="Arial" w:cs="Arial"/>
          <w:color w:val="000000"/>
          <w:sz w:val="24"/>
          <w:szCs w:val="24"/>
        </w:rPr>
      </w:pPr>
    </w:p>
    <w:p w:rsidR="009A197D" w:rsidRPr="005F1833" w:rsidRDefault="009A197D" w:rsidP="008F49C3">
      <w:pPr>
        <w:pStyle w:val="ListParagraph"/>
        <w:numPr>
          <w:ilvl w:val="0"/>
          <w:numId w:val="8"/>
        </w:numPr>
        <w:spacing w:before="45" w:after="105" w:line="360" w:lineRule="auto"/>
        <w:rPr>
          <w:rFonts w:ascii="Arial" w:hAnsi="Arial" w:cs="Arial"/>
          <w:b/>
          <w:color w:val="000000"/>
          <w:sz w:val="24"/>
          <w:szCs w:val="24"/>
        </w:rPr>
      </w:pPr>
      <w:r w:rsidRPr="005F1833">
        <w:rPr>
          <w:rFonts w:ascii="Arial" w:hAnsi="Arial" w:cs="Arial"/>
          <w:b/>
          <w:color w:val="000000"/>
          <w:sz w:val="24"/>
          <w:szCs w:val="24"/>
        </w:rPr>
        <w:t>Farm Service Agency</w:t>
      </w:r>
    </w:p>
    <w:p w:rsidR="009A197D" w:rsidRPr="005F1833" w:rsidRDefault="009A197D" w:rsidP="009360C0">
      <w:pPr>
        <w:spacing w:before="45" w:after="105" w:line="360" w:lineRule="auto"/>
        <w:ind w:left="770"/>
        <w:rPr>
          <w:rFonts w:ascii="Arial" w:hAnsi="Arial" w:cs="Arial"/>
          <w:color w:val="000000"/>
          <w:sz w:val="24"/>
          <w:szCs w:val="24"/>
        </w:rPr>
      </w:pPr>
      <w:r w:rsidRPr="005F1833">
        <w:rPr>
          <w:rFonts w:ascii="Arial" w:hAnsi="Arial" w:cs="Arial"/>
          <w:color w:val="000000"/>
          <w:sz w:val="24"/>
          <w:szCs w:val="24"/>
        </w:rPr>
        <w:t>FSA makes direct and guaranteed farm ownership and operating loans to family-size farmers and ranchers who cannot obtain commercial credit from a bank, Farm Credit System institution, or other lender. FSA loans can be used to purchase land, livestock, equipment, feed, seed, and supplies. Loans can also be used to construct buildings or make farm improvements.</w:t>
      </w:r>
      <w:r w:rsidRPr="005F1833">
        <w:rPr>
          <w:rFonts w:ascii="Arial" w:hAnsi="Arial" w:cs="Arial"/>
          <w:sz w:val="24"/>
          <w:szCs w:val="24"/>
        </w:rPr>
        <w:t xml:space="preserve"> </w:t>
      </w:r>
    </w:p>
    <w:p w:rsidR="009A197D" w:rsidRPr="005F1833" w:rsidRDefault="009A197D" w:rsidP="009360C0">
      <w:pPr>
        <w:spacing w:before="45" w:after="105" w:line="360" w:lineRule="auto"/>
        <w:ind w:left="770"/>
        <w:rPr>
          <w:rFonts w:ascii="Arial" w:hAnsi="Arial" w:cs="Arial"/>
          <w:color w:val="000000"/>
          <w:sz w:val="24"/>
          <w:szCs w:val="24"/>
        </w:rPr>
      </w:pPr>
      <w:r w:rsidRPr="005F1833">
        <w:rPr>
          <w:rFonts w:ascii="Arial" w:hAnsi="Arial" w:cs="Arial"/>
          <w:color w:val="000000"/>
          <w:sz w:val="24"/>
          <w:szCs w:val="24"/>
        </w:rPr>
        <w:t>For more information please go to:</w:t>
      </w:r>
      <w:r w:rsidRPr="005F1833">
        <w:rPr>
          <w:rFonts w:ascii="Arial" w:hAnsi="Arial" w:cs="Arial"/>
          <w:sz w:val="24"/>
          <w:szCs w:val="24"/>
        </w:rPr>
        <w:t xml:space="preserve"> </w:t>
      </w:r>
      <w:hyperlink r:id="rId8" w:history="1">
        <w:r w:rsidRPr="005F1833">
          <w:rPr>
            <w:rStyle w:val="Hyperlink"/>
            <w:rFonts w:ascii="Arial" w:hAnsi="Arial" w:cs="Arial"/>
            <w:sz w:val="24"/>
            <w:szCs w:val="24"/>
          </w:rPr>
          <w:t>http://www.fsa.usda.gov/FSA/webapp?area=home&amp;subject=fmlp&amp;topic=landing</w:t>
        </w:r>
      </w:hyperlink>
    </w:p>
    <w:p w:rsidR="009A197D" w:rsidRPr="005F1833" w:rsidRDefault="009A197D" w:rsidP="008F49C3">
      <w:pPr>
        <w:spacing w:line="360" w:lineRule="auto"/>
        <w:rPr>
          <w:rFonts w:ascii="Arial" w:hAnsi="Arial" w:cs="Arial"/>
          <w:b/>
          <w:sz w:val="24"/>
          <w:szCs w:val="24"/>
        </w:rPr>
      </w:pPr>
      <w:r w:rsidRPr="005F1833">
        <w:rPr>
          <w:rFonts w:ascii="Arial" w:hAnsi="Arial" w:cs="Arial"/>
          <w:b/>
          <w:sz w:val="24"/>
          <w:szCs w:val="24"/>
        </w:rPr>
        <w:t>Before applying for an FSA loan, make sure you know the type of loan you want. You may need to apply for more than one type of loan too. The following are the common types of loans.</w:t>
      </w:r>
    </w:p>
    <w:p w:rsidR="009A197D" w:rsidRPr="005F1833" w:rsidRDefault="009A197D" w:rsidP="00936933">
      <w:pPr>
        <w:pStyle w:val="ListParagraph"/>
        <w:numPr>
          <w:ilvl w:val="0"/>
          <w:numId w:val="17"/>
        </w:numPr>
        <w:spacing w:line="360" w:lineRule="auto"/>
        <w:rPr>
          <w:rFonts w:ascii="Arial" w:hAnsi="Arial" w:cs="Arial"/>
          <w:sz w:val="24"/>
          <w:szCs w:val="24"/>
        </w:rPr>
      </w:pPr>
      <w:r w:rsidRPr="005F1833">
        <w:rPr>
          <w:rFonts w:ascii="Arial" w:hAnsi="Arial" w:cs="Arial"/>
          <w:b/>
          <w:sz w:val="24"/>
          <w:szCs w:val="24"/>
        </w:rPr>
        <w:t xml:space="preserve">Farm Ownership loans: </w:t>
      </w:r>
      <w:r w:rsidRPr="005F1833">
        <w:rPr>
          <w:rFonts w:ascii="Arial" w:hAnsi="Arial" w:cs="Arial"/>
          <w:sz w:val="24"/>
          <w:szCs w:val="24"/>
        </w:rPr>
        <w:t xml:space="preserve"> will help you purchase or enlarge a farm or ranch, construct a new or improve an existing farm or ranch building, pay closing costs, and pay for soil and water conservation and protection.</w:t>
      </w:r>
    </w:p>
    <w:p w:rsidR="009A197D" w:rsidRPr="005F1833" w:rsidRDefault="009A197D" w:rsidP="00936933">
      <w:pPr>
        <w:pStyle w:val="ListParagraph"/>
        <w:numPr>
          <w:ilvl w:val="0"/>
          <w:numId w:val="17"/>
        </w:numPr>
        <w:spacing w:line="360" w:lineRule="auto"/>
        <w:rPr>
          <w:rFonts w:ascii="Arial" w:hAnsi="Arial" w:cs="Arial"/>
          <w:sz w:val="24"/>
          <w:szCs w:val="24"/>
        </w:rPr>
      </w:pPr>
      <w:r w:rsidRPr="005F1833">
        <w:rPr>
          <w:rFonts w:ascii="Arial" w:hAnsi="Arial" w:cs="Arial"/>
          <w:b/>
          <w:sz w:val="24"/>
          <w:szCs w:val="24"/>
        </w:rPr>
        <w:t xml:space="preserve">Operating loans: </w:t>
      </w:r>
      <w:r w:rsidRPr="005F1833">
        <w:rPr>
          <w:rFonts w:ascii="Arial" w:hAnsi="Arial" w:cs="Arial"/>
          <w:sz w:val="24"/>
          <w:szCs w:val="24"/>
        </w:rPr>
        <w:t xml:space="preserve"> will help you purchase livestock and equipment and pay for minor real estate repairs and annual operating expenses.</w:t>
      </w:r>
    </w:p>
    <w:p w:rsidR="009A197D" w:rsidRPr="005F1833" w:rsidRDefault="009A197D" w:rsidP="00936933">
      <w:pPr>
        <w:pStyle w:val="ListParagraph"/>
        <w:numPr>
          <w:ilvl w:val="0"/>
          <w:numId w:val="17"/>
        </w:numPr>
        <w:spacing w:line="360" w:lineRule="auto"/>
        <w:rPr>
          <w:rFonts w:ascii="Arial" w:hAnsi="Arial" w:cs="Arial"/>
          <w:sz w:val="24"/>
          <w:szCs w:val="24"/>
        </w:rPr>
      </w:pPr>
      <w:r w:rsidRPr="005F1833">
        <w:rPr>
          <w:rFonts w:ascii="Arial" w:hAnsi="Arial" w:cs="Arial"/>
          <w:b/>
          <w:sz w:val="24"/>
          <w:szCs w:val="24"/>
        </w:rPr>
        <w:lastRenderedPageBreak/>
        <w:t>Emergency loans</w:t>
      </w:r>
      <w:r w:rsidRPr="005F1833">
        <w:rPr>
          <w:rFonts w:ascii="Arial" w:hAnsi="Arial" w:cs="Arial"/>
          <w:sz w:val="24"/>
          <w:szCs w:val="24"/>
        </w:rPr>
        <w:t>: will help you if you suffered a qualifying loss caused by natural disasters that damaged your farming or ranching operation. Emergency loan funds may be used to restore or replace essential property; pay all or part of production costs associated with the disaster year, pay essential family living expenses, reorganize the farming operation, and refinance certain debts.</w:t>
      </w:r>
    </w:p>
    <w:p w:rsidR="009A197D" w:rsidRPr="005F1833" w:rsidRDefault="009A197D" w:rsidP="00936933">
      <w:pPr>
        <w:pStyle w:val="ListParagraph"/>
        <w:numPr>
          <w:ilvl w:val="0"/>
          <w:numId w:val="17"/>
        </w:numPr>
        <w:spacing w:line="360" w:lineRule="auto"/>
        <w:rPr>
          <w:rFonts w:ascii="Arial" w:hAnsi="Arial" w:cs="Arial"/>
          <w:sz w:val="24"/>
          <w:szCs w:val="24"/>
        </w:rPr>
      </w:pPr>
      <w:r w:rsidRPr="005F1833">
        <w:rPr>
          <w:rFonts w:ascii="Arial" w:hAnsi="Arial" w:cs="Arial"/>
          <w:b/>
          <w:sz w:val="24"/>
          <w:szCs w:val="24"/>
        </w:rPr>
        <w:t>Conservation loans:</w:t>
      </w:r>
      <w:r w:rsidRPr="005F1833">
        <w:rPr>
          <w:rFonts w:ascii="Arial" w:hAnsi="Arial" w:cs="Arial"/>
          <w:sz w:val="24"/>
          <w:szCs w:val="24"/>
        </w:rPr>
        <w:t xml:space="preserve"> will help you complete a conservation practice in an approved conservation plan. </w:t>
      </w:r>
    </w:p>
    <w:p w:rsidR="009A197D" w:rsidRPr="005F1833" w:rsidRDefault="009A197D" w:rsidP="00936933">
      <w:pPr>
        <w:pStyle w:val="ListParagraph"/>
        <w:numPr>
          <w:ilvl w:val="0"/>
          <w:numId w:val="17"/>
        </w:numPr>
        <w:spacing w:line="360" w:lineRule="auto"/>
        <w:rPr>
          <w:rFonts w:ascii="Arial" w:hAnsi="Arial" w:cs="Arial"/>
          <w:sz w:val="24"/>
          <w:szCs w:val="24"/>
        </w:rPr>
      </w:pPr>
      <w:r w:rsidRPr="005F1833">
        <w:rPr>
          <w:rFonts w:ascii="Arial" w:hAnsi="Arial" w:cs="Arial"/>
          <w:b/>
          <w:sz w:val="24"/>
          <w:szCs w:val="24"/>
        </w:rPr>
        <w:t xml:space="preserve">Land contract guarantees: </w:t>
      </w:r>
      <w:r w:rsidRPr="005F1833">
        <w:rPr>
          <w:rFonts w:ascii="Arial" w:hAnsi="Arial" w:cs="Arial"/>
          <w:sz w:val="24"/>
          <w:szCs w:val="24"/>
        </w:rPr>
        <w:t xml:space="preserve"> provide certain financial guarantees to the seller of a farm or ranch through a land contract sale to a beginning or socially disadvantaged farmer or rancher.</w:t>
      </w:r>
    </w:p>
    <w:p w:rsidR="009A197D" w:rsidRPr="005F1833" w:rsidRDefault="009A197D" w:rsidP="008F49C3">
      <w:pPr>
        <w:spacing w:line="360" w:lineRule="auto"/>
        <w:ind w:left="720"/>
        <w:jc w:val="center"/>
        <w:rPr>
          <w:rFonts w:ascii="Arial" w:hAnsi="Arial" w:cs="Arial"/>
          <w:b/>
          <w:sz w:val="24"/>
          <w:szCs w:val="24"/>
        </w:rPr>
      </w:pPr>
      <w:r w:rsidRPr="005F1833">
        <w:rPr>
          <w:rFonts w:ascii="Arial" w:hAnsi="Arial" w:cs="Arial"/>
          <w:b/>
          <w:sz w:val="24"/>
          <w:szCs w:val="24"/>
        </w:rPr>
        <w:t>Farm Loan Programs Information Chart</w:t>
      </w:r>
    </w:p>
    <w:tbl>
      <w:tblPr>
        <w:tblW w:w="900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3690"/>
        <w:gridCol w:w="3240"/>
      </w:tblGrid>
      <w:tr w:rsidR="009A197D" w:rsidRPr="005F1833" w:rsidTr="0044262D">
        <w:tc>
          <w:tcPr>
            <w:tcW w:w="2070" w:type="dxa"/>
          </w:tcPr>
          <w:p w:rsidR="009A197D" w:rsidRPr="005F1833" w:rsidRDefault="009A197D" w:rsidP="005F1833">
            <w:pPr>
              <w:spacing w:after="0" w:line="360" w:lineRule="auto"/>
              <w:ind w:left="720" w:hanging="498"/>
              <w:rPr>
                <w:rFonts w:ascii="Arial" w:hAnsi="Arial" w:cs="Arial"/>
                <w:b/>
                <w:sz w:val="24"/>
                <w:szCs w:val="24"/>
              </w:rPr>
            </w:pPr>
            <w:r w:rsidRPr="005F1833">
              <w:rPr>
                <w:rFonts w:ascii="Arial" w:hAnsi="Arial" w:cs="Arial"/>
                <w:b/>
                <w:sz w:val="24"/>
                <w:szCs w:val="24"/>
              </w:rPr>
              <w:t>Type of Loan</w:t>
            </w:r>
          </w:p>
          <w:p w:rsidR="009A197D" w:rsidRPr="005F1833" w:rsidRDefault="009A197D" w:rsidP="005F1833">
            <w:pPr>
              <w:spacing w:after="0" w:line="360" w:lineRule="auto"/>
              <w:ind w:hanging="498"/>
              <w:rPr>
                <w:rFonts w:ascii="Arial" w:hAnsi="Arial" w:cs="Arial"/>
                <w:b/>
                <w:sz w:val="24"/>
                <w:szCs w:val="24"/>
              </w:rPr>
            </w:pPr>
          </w:p>
        </w:tc>
        <w:tc>
          <w:tcPr>
            <w:tcW w:w="3690" w:type="dxa"/>
          </w:tcPr>
          <w:p w:rsidR="009A197D" w:rsidRPr="005F1833" w:rsidRDefault="009A197D" w:rsidP="0044262D">
            <w:pPr>
              <w:spacing w:after="0" w:line="360" w:lineRule="auto"/>
              <w:rPr>
                <w:rFonts w:ascii="Arial" w:hAnsi="Arial" w:cs="Arial"/>
                <w:b/>
                <w:sz w:val="24"/>
                <w:szCs w:val="24"/>
              </w:rPr>
            </w:pPr>
            <w:r w:rsidRPr="005F1833">
              <w:rPr>
                <w:rFonts w:ascii="Arial" w:hAnsi="Arial" w:cs="Arial"/>
                <w:b/>
                <w:sz w:val="24"/>
                <w:szCs w:val="24"/>
              </w:rPr>
              <w:t>Maximum Loan Amount</w:t>
            </w:r>
          </w:p>
        </w:tc>
        <w:tc>
          <w:tcPr>
            <w:tcW w:w="3240" w:type="dxa"/>
          </w:tcPr>
          <w:p w:rsidR="009A197D" w:rsidRPr="005F1833" w:rsidRDefault="009A197D" w:rsidP="0044262D">
            <w:pPr>
              <w:spacing w:after="0" w:line="360" w:lineRule="auto"/>
              <w:rPr>
                <w:rFonts w:ascii="Arial" w:hAnsi="Arial" w:cs="Arial"/>
                <w:b/>
                <w:sz w:val="24"/>
                <w:szCs w:val="24"/>
              </w:rPr>
            </w:pPr>
            <w:r w:rsidRPr="005F1833">
              <w:rPr>
                <w:rFonts w:ascii="Arial" w:hAnsi="Arial" w:cs="Arial"/>
                <w:b/>
                <w:sz w:val="24"/>
                <w:szCs w:val="24"/>
              </w:rPr>
              <w:t>Rate and Terms</w:t>
            </w:r>
          </w:p>
        </w:tc>
      </w:tr>
      <w:tr w:rsidR="009A197D" w:rsidRPr="005F1833" w:rsidTr="0044262D">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t>Direct Farm Ownership</w:t>
            </w: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ind w:left="720"/>
              <w:rPr>
                <w:rFonts w:ascii="Arial" w:hAnsi="Arial" w:cs="Arial"/>
                <w:sz w:val="24"/>
                <w:szCs w:val="24"/>
              </w:rPr>
            </w:pPr>
            <w:r w:rsidRPr="005F1833">
              <w:rPr>
                <w:rFonts w:ascii="Arial" w:hAnsi="Arial" w:cs="Arial"/>
                <w:sz w:val="24"/>
                <w:szCs w:val="24"/>
              </w:rPr>
              <w:t>$300,000</w:t>
            </w:r>
          </w:p>
          <w:p w:rsidR="009A197D" w:rsidRPr="005F1833" w:rsidRDefault="009A197D" w:rsidP="0044262D">
            <w:pPr>
              <w:spacing w:after="0" w:line="360" w:lineRule="auto"/>
              <w:rPr>
                <w:rFonts w:ascii="Arial" w:hAnsi="Arial" w:cs="Arial"/>
                <w:sz w:val="24"/>
                <w:szCs w:val="24"/>
              </w:rPr>
            </w:pP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Term: Up to 40 years </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Interest rate: fixed**</w:t>
            </w:r>
          </w:p>
          <w:p w:rsidR="009A197D" w:rsidRPr="005F1833" w:rsidRDefault="009A197D" w:rsidP="0044262D">
            <w:pPr>
              <w:spacing w:after="0" w:line="360" w:lineRule="auto"/>
              <w:rPr>
                <w:rFonts w:ascii="Arial" w:hAnsi="Arial" w:cs="Arial"/>
                <w:sz w:val="24"/>
                <w:szCs w:val="24"/>
              </w:rPr>
            </w:pPr>
          </w:p>
        </w:tc>
      </w:tr>
      <w:tr w:rsidR="009A197D" w:rsidRPr="005F1833" w:rsidTr="0044262D">
        <w:trPr>
          <w:trHeight w:val="1565"/>
        </w:trPr>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t>Direct Down Payment</w:t>
            </w: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The lowest of the following:</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45% of the farm or ranch</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purchase price</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45% of the appraised value</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$225,000</w:t>
            </w: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●Term: Up to 20 years </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Interest rate: fixed**</w:t>
            </w:r>
          </w:p>
          <w:p w:rsidR="009A197D" w:rsidRPr="005F1833" w:rsidRDefault="009A197D" w:rsidP="0044262D">
            <w:pPr>
              <w:spacing w:after="0" w:line="360" w:lineRule="auto"/>
              <w:rPr>
                <w:rFonts w:ascii="Arial" w:hAnsi="Arial" w:cs="Arial"/>
                <w:sz w:val="24"/>
                <w:szCs w:val="24"/>
              </w:rPr>
            </w:pPr>
          </w:p>
        </w:tc>
      </w:tr>
      <w:tr w:rsidR="009A197D" w:rsidRPr="005F1833" w:rsidTr="0044262D">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t>Direct Operating</w:t>
            </w: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ind w:left="720"/>
              <w:rPr>
                <w:rFonts w:ascii="Arial" w:hAnsi="Arial" w:cs="Arial"/>
                <w:sz w:val="24"/>
                <w:szCs w:val="24"/>
              </w:rPr>
            </w:pPr>
            <w:r w:rsidRPr="005F1833">
              <w:rPr>
                <w:rFonts w:ascii="Arial" w:hAnsi="Arial" w:cs="Arial"/>
                <w:sz w:val="24"/>
                <w:szCs w:val="24"/>
              </w:rPr>
              <w:t>$300,000</w:t>
            </w:r>
          </w:p>
          <w:p w:rsidR="009A197D" w:rsidRPr="005F1833" w:rsidRDefault="009A197D" w:rsidP="0044262D">
            <w:pPr>
              <w:spacing w:after="0" w:line="360" w:lineRule="auto"/>
              <w:rPr>
                <w:rFonts w:ascii="Arial" w:hAnsi="Arial" w:cs="Arial"/>
                <w:sz w:val="24"/>
                <w:szCs w:val="24"/>
              </w:rPr>
            </w:pP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Term: 1 to 7 years </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Interest rate: fixed**</w:t>
            </w:r>
          </w:p>
          <w:p w:rsidR="009A197D" w:rsidRPr="005F1833" w:rsidRDefault="009A197D" w:rsidP="0044262D">
            <w:pPr>
              <w:spacing w:after="0" w:line="360" w:lineRule="auto"/>
              <w:rPr>
                <w:rFonts w:ascii="Arial" w:hAnsi="Arial" w:cs="Arial"/>
                <w:sz w:val="24"/>
                <w:szCs w:val="24"/>
              </w:rPr>
            </w:pPr>
          </w:p>
        </w:tc>
      </w:tr>
      <w:tr w:rsidR="009A197D" w:rsidRPr="005F1833" w:rsidTr="0044262D">
        <w:trPr>
          <w:trHeight w:val="1763"/>
        </w:trPr>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t>Direct Emergency</w:t>
            </w: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The lowest of the following:</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100% actual or physical losses</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$500,000</w:t>
            </w:r>
          </w:p>
          <w:p w:rsidR="009A197D" w:rsidRPr="005F1833" w:rsidRDefault="009A197D" w:rsidP="0044262D">
            <w:pPr>
              <w:spacing w:after="0" w:line="360" w:lineRule="auto"/>
              <w:rPr>
                <w:rFonts w:ascii="Arial" w:hAnsi="Arial" w:cs="Arial"/>
                <w:sz w:val="24"/>
                <w:szCs w:val="24"/>
              </w:rPr>
            </w:pP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Term: 1 to 7 years</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(possibly up to 20 years)</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for non-real estate purposes</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Up to 40 years for physical</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lastRenderedPageBreak/>
              <w:t xml:space="preserve"> losses on real estate</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Interest rate: fixed**</w:t>
            </w:r>
          </w:p>
          <w:p w:rsidR="009A197D" w:rsidRPr="005F1833" w:rsidRDefault="009A197D" w:rsidP="0044262D">
            <w:pPr>
              <w:spacing w:after="0" w:line="360" w:lineRule="auto"/>
              <w:rPr>
                <w:rFonts w:ascii="Arial" w:hAnsi="Arial" w:cs="Arial"/>
                <w:sz w:val="24"/>
                <w:szCs w:val="24"/>
              </w:rPr>
            </w:pPr>
          </w:p>
        </w:tc>
      </w:tr>
      <w:tr w:rsidR="009A197D" w:rsidRPr="005F1833" w:rsidTr="0044262D">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lastRenderedPageBreak/>
              <w:t>Guaranteed Farm Ownership</w:t>
            </w:r>
          </w:p>
          <w:p w:rsidR="009A197D" w:rsidRPr="005F1833" w:rsidRDefault="009A197D" w:rsidP="005F1833">
            <w:pPr>
              <w:spacing w:after="0" w:line="360" w:lineRule="auto"/>
              <w:ind w:left="112"/>
              <w:rPr>
                <w:rFonts w:ascii="Arial" w:hAnsi="Arial" w:cs="Arial"/>
                <w:sz w:val="24"/>
                <w:szCs w:val="24"/>
              </w:rPr>
            </w:pP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The maximum loan amount is adjusted annually for inflation*</w:t>
            </w:r>
          </w:p>
          <w:p w:rsidR="009A197D" w:rsidRPr="005F1833" w:rsidRDefault="009A197D" w:rsidP="0044262D">
            <w:pPr>
              <w:spacing w:after="0" w:line="360" w:lineRule="auto"/>
              <w:rPr>
                <w:rFonts w:ascii="Arial" w:hAnsi="Arial" w:cs="Arial"/>
                <w:sz w:val="24"/>
                <w:szCs w:val="24"/>
              </w:rPr>
            </w:pP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Term: Up to 40 years </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The interest rate is negotiated by you and your lender.</w:t>
            </w:r>
          </w:p>
          <w:p w:rsidR="009A197D" w:rsidRPr="005F1833" w:rsidRDefault="009A197D" w:rsidP="0044262D">
            <w:pPr>
              <w:spacing w:after="0" w:line="360" w:lineRule="auto"/>
              <w:rPr>
                <w:rFonts w:ascii="Arial" w:hAnsi="Arial" w:cs="Arial"/>
                <w:sz w:val="24"/>
                <w:szCs w:val="24"/>
              </w:rPr>
            </w:pPr>
          </w:p>
        </w:tc>
      </w:tr>
      <w:tr w:rsidR="009A197D" w:rsidRPr="005F1833" w:rsidTr="0044262D">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t>Guaranteed Operating</w:t>
            </w: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The maximum loan amount is</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adjusted annually for inflation*</w:t>
            </w:r>
          </w:p>
          <w:p w:rsidR="009A197D" w:rsidRPr="005F1833" w:rsidRDefault="009A197D" w:rsidP="0044262D">
            <w:pPr>
              <w:spacing w:after="0" w:line="360" w:lineRule="auto"/>
              <w:rPr>
                <w:rFonts w:ascii="Arial" w:hAnsi="Arial" w:cs="Arial"/>
                <w:sz w:val="24"/>
                <w:szCs w:val="24"/>
              </w:rPr>
            </w:pP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Term: 1 to 7 years </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The interest rate is negotiated by you and your lender.</w:t>
            </w:r>
          </w:p>
          <w:p w:rsidR="009A197D" w:rsidRPr="005F1833" w:rsidRDefault="009A197D" w:rsidP="0044262D">
            <w:pPr>
              <w:spacing w:after="0" w:line="360" w:lineRule="auto"/>
              <w:rPr>
                <w:rFonts w:ascii="Arial" w:hAnsi="Arial" w:cs="Arial"/>
                <w:sz w:val="24"/>
                <w:szCs w:val="24"/>
              </w:rPr>
            </w:pPr>
          </w:p>
        </w:tc>
      </w:tr>
      <w:tr w:rsidR="009A197D" w:rsidRPr="005F1833" w:rsidTr="0044262D">
        <w:tc>
          <w:tcPr>
            <w:tcW w:w="2070" w:type="dxa"/>
          </w:tcPr>
          <w:p w:rsidR="009A197D" w:rsidRPr="005F1833" w:rsidRDefault="009A197D" w:rsidP="005F1833">
            <w:pPr>
              <w:spacing w:after="0" w:line="360" w:lineRule="auto"/>
              <w:ind w:left="112"/>
              <w:rPr>
                <w:rFonts w:ascii="Arial" w:hAnsi="Arial" w:cs="Arial"/>
                <w:sz w:val="24"/>
                <w:szCs w:val="24"/>
              </w:rPr>
            </w:pPr>
            <w:r w:rsidRPr="005F1833">
              <w:rPr>
                <w:rFonts w:ascii="Arial" w:hAnsi="Arial" w:cs="Arial"/>
                <w:sz w:val="24"/>
                <w:szCs w:val="24"/>
              </w:rPr>
              <w:t>Guaranteed Conservation</w:t>
            </w:r>
          </w:p>
          <w:p w:rsidR="009A197D" w:rsidRPr="005F1833" w:rsidRDefault="009A197D" w:rsidP="005F1833">
            <w:pPr>
              <w:spacing w:after="0" w:line="360" w:lineRule="auto"/>
              <w:ind w:left="112"/>
              <w:rPr>
                <w:rFonts w:ascii="Arial" w:hAnsi="Arial" w:cs="Arial"/>
                <w:sz w:val="24"/>
                <w:szCs w:val="24"/>
              </w:rPr>
            </w:pPr>
          </w:p>
        </w:tc>
        <w:tc>
          <w:tcPr>
            <w:tcW w:w="369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The maximum loan amount is</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adjusted annually for inflation*</w:t>
            </w:r>
          </w:p>
          <w:p w:rsidR="009A197D" w:rsidRPr="005F1833" w:rsidRDefault="009A197D" w:rsidP="0044262D">
            <w:pPr>
              <w:spacing w:after="0" w:line="360" w:lineRule="auto"/>
              <w:rPr>
                <w:rFonts w:ascii="Arial" w:hAnsi="Arial" w:cs="Arial"/>
                <w:sz w:val="24"/>
                <w:szCs w:val="24"/>
              </w:rPr>
            </w:pPr>
          </w:p>
        </w:tc>
        <w:tc>
          <w:tcPr>
            <w:tcW w:w="3240" w:type="dxa"/>
          </w:tcPr>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xml:space="preserve">● Term: Up to 20 years </w:t>
            </w:r>
          </w:p>
          <w:p w:rsidR="009A197D" w:rsidRPr="005F1833" w:rsidRDefault="009A197D" w:rsidP="0044262D">
            <w:pPr>
              <w:spacing w:after="0" w:line="360" w:lineRule="auto"/>
              <w:rPr>
                <w:rFonts w:ascii="Arial" w:hAnsi="Arial" w:cs="Arial"/>
                <w:sz w:val="24"/>
                <w:szCs w:val="24"/>
              </w:rPr>
            </w:pPr>
            <w:r w:rsidRPr="005F1833">
              <w:rPr>
                <w:rFonts w:ascii="Arial" w:hAnsi="Arial" w:cs="Arial"/>
                <w:sz w:val="24"/>
                <w:szCs w:val="24"/>
              </w:rPr>
              <w:t>● The interest rate is negotiated by you and your lender.</w:t>
            </w:r>
          </w:p>
          <w:p w:rsidR="009A197D" w:rsidRPr="005F1833" w:rsidRDefault="009A197D" w:rsidP="0044262D">
            <w:pPr>
              <w:spacing w:after="0" w:line="360" w:lineRule="auto"/>
              <w:rPr>
                <w:rFonts w:ascii="Arial" w:hAnsi="Arial" w:cs="Arial"/>
                <w:sz w:val="24"/>
                <w:szCs w:val="24"/>
              </w:rPr>
            </w:pPr>
          </w:p>
        </w:tc>
      </w:tr>
    </w:tbl>
    <w:p w:rsidR="009A197D" w:rsidRPr="005F1833" w:rsidRDefault="009A197D" w:rsidP="008F49C3">
      <w:pPr>
        <w:spacing w:line="360" w:lineRule="auto"/>
        <w:ind w:left="720"/>
        <w:rPr>
          <w:rFonts w:ascii="Arial" w:hAnsi="Arial" w:cs="Arial"/>
          <w:sz w:val="24"/>
          <w:szCs w:val="24"/>
        </w:rPr>
      </w:pPr>
      <w:r w:rsidRPr="005F1833">
        <w:rPr>
          <w:rFonts w:ascii="Arial" w:hAnsi="Arial" w:cs="Arial"/>
          <w:sz w:val="24"/>
          <w:szCs w:val="24"/>
        </w:rPr>
        <w:t xml:space="preserve">Source: </w:t>
      </w:r>
      <w:hyperlink r:id="rId9" w:history="1">
        <w:r w:rsidRPr="005F1833">
          <w:rPr>
            <w:rStyle w:val="Hyperlink"/>
            <w:rFonts w:ascii="Arial" w:hAnsi="Arial" w:cs="Arial"/>
            <w:sz w:val="24"/>
            <w:szCs w:val="24"/>
          </w:rPr>
          <w:t>http://www.fsa.usda.gov/Internet/FSA_File/fsa_br_01_web_booklet.pdf</w:t>
        </w:r>
      </w:hyperlink>
    </w:p>
    <w:p w:rsidR="009A197D" w:rsidRPr="005F1833" w:rsidRDefault="009A197D" w:rsidP="00A96ABA">
      <w:pPr>
        <w:spacing w:line="360" w:lineRule="auto"/>
        <w:rPr>
          <w:rFonts w:ascii="Arial" w:hAnsi="Arial" w:cs="Arial"/>
          <w:sz w:val="24"/>
          <w:szCs w:val="24"/>
        </w:rPr>
      </w:pPr>
      <w:r w:rsidRPr="005F1833">
        <w:rPr>
          <w:rFonts w:ascii="Arial" w:hAnsi="Arial" w:cs="Arial"/>
          <w:sz w:val="24"/>
          <w:szCs w:val="24"/>
        </w:rPr>
        <w:t xml:space="preserve">* To determine the maximum loan limit for the current year, please check with your local </w:t>
      </w:r>
    </w:p>
    <w:p w:rsidR="009A197D" w:rsidRPr="005F1833" w:rsidRDefault="009A197D" w:rsidP="00A96ABA">
      <w:pPr>
        <w:spacing w:line="360" w:lineRule="auto"/>
        <w:rPr>
          <w:rFonts w:ascii="Arial" w:hAnsi="Arial" w:cs="Arial"/>
          <w:sz w:val="24"/>
          <w:szCs w:val="24"/>
        </w:rPr>
      </w:pPr>
      <w:r w:rsidRPr="005F1833">
        <w:rPr>
          <w:rFonts w:ascii="Arial" w:hAnsi="Arial" w:cs="Arial"/>
          <w:sz w:val="24"/>
          <w:szCs w:val="24"/>
        </w:rPr>
        <w:t xml:space="preserve">FSA loan officer at:  </w:t>
      </w:r>
      <w:hyperlink r:id="rId10" w:history="1">
        <w:r w:rsidRPr="005F1833">
          <w:rPr>
            <w:rStyle w:val="Hyperlink"/>
            <w:rFonts w:ascii="Arial" w:hAnsi="Arial" w:cs="Arial"/>
            <w:sz w:val="24"/>
            <w:szCs w:val="24"/>
          </w:rPr>
          <w:t>http://offices.sc.egov.usda.gov/locator/app</w:t>
        </w:r>
      </w:hyperlink>
      <w:r w:rsidRPr="005F1833">
        <w:rPr>
          <w:rFonts w:ascii="Arial" w:hAnsi="Arial" w:cs="Arial"/>
          <w:sz w:val="24"/>
          <w:szCs w:val="24"/>
        </w:rPr>
        <w:t xml:space="preserve">; </w:t>
      </w:r>
      <w:hyperlink r:id="rId11" w:history="1">
        <w:r w:rsidRPr="005F1833">
          <w:rPr>
            <w:rStyle w:val="Hyperlink"/>
            <w:rFonts w:ascii="Arial" w:hAnsi="Arial" w:cs="Arial"/>
            <w:sz w:val="24"/>
            <w:szCs w:val="24"/>
          </w:rPr>
          <w:t>http://www.fsa.usda.gov/Internet/FSA_File/guaranteed_farm_loans.pdf</w:t>
        </w:r>
      </w:hyperlink>
      <w:r w:rsidRPr="005F1833">
        <w:rPr>
          <w:rFonts w:ascii="Arial" w:hAnsi="Arial" w:cs="Arial"/>
          <w:sz w:val="24"/>
          <w:szCs w:val="24"/>
        </w:rPr>
        <w:t>.</w:t>
      </w:r>
    </w:p>
    <w:p w:rsidR="009A197D" w:rsidRPr="005F1833" w:rsidRDefault="009A197D" w:rsidP="00A96ABA">
      <w:pPr>
        <w:spacing w:line="360" w:lineRule="auto"/>
        <w:rPr>
          <w:rFonts w:ascii="Arial" w:hAnsi="Arial" w:cs="Arial"/>
          <w:sz w:val="24"/>
          <w:szCs w:val="24"/>
        </w:rPr>
      </w:pPr>
      <w:r w:rsidRPr="005F1833">
        <w:rPr>
          <w:rFonts w:ascii="Arial" w:hAnsi="Arial" w:cs="Arial"/>
          <w:sz w:val="24"/>
          <w:szCs w:val="24"/>
        </w:rPr>
        <w:t>** Direct loan interest rates are adjusted monthly and are posted online at</w:t>
      </w:r>
    </w:p>
    <w:p w:rsidR="009A197D" w:rsidRPr="005F1833" w:rsidRDefault="009A197D" w:rsidP="00A96ABA">
      <w:pPr>
        <w:spacing w:line="360" w:lineRule="auto"/>
        <w:rPr>
          <w:rFonts w:ascii="Arial" w:hAnsi="Arial" w:cs="Arial"/>
          <w:sz w:val="24"/>
          <w:szCs w:val="24"/>
        </w:rPr>
      </w:pPr>
      <w:r w:rsidRPr="005F1833">
        <w:rPr>
          <w:rFonts w:ascii="Arial" w:hAnsi="Arial" w:cs="Arial"/>
          <w:sz w:val="24"/>
          <w:szCs w:val="24"/>
        </w:rPr>
        <w:t>http://www.fsa.usda.gov/FSA/webapp?area=home&amp;subject=fmlp&amp;topic=fi r</w:t>
      </w:r>
    </w:p>
    <w:p w:rsidR="009A197D" w:rsidRPr="005F1833" w:rsidRDefault="009A197D" w:rsidP="00A96ABA">
      <w:pPr>
        <w:spacing w:line="360" w:lineRule="auto"/>
        <w:rPr>
          <w:rFonts w:ascii="Arial" w:hAnsi="Arial" w:cs="Arial"/>
          <w:sz w:val="24"/>
          <w:szCs w:val="24"/>
        </w:rPr>
      </w:pPr>
      <w:r w:rsidRPr="005F1833">
        <w:rPr>
          <w:rFonts w:ascii="Arial" w:hAnsi="Arial" w:cs="Arial"/>
          <w:sz w:val="24"/>
          <w:szCs w:val="24"/>
        </w:rPr>
        <w:t xml:space="preserve"> and at your local FSA office. Once your loan is closed, the interest rate is fixed at the rate in effect on the date of loan approval or loan closing, whichever is lower.</w:t>
      </w:r>
    </w:p>
    <w:p w:rsidR="009A197D" w:rsidRPr="005F1833" w:rsidRDefault="009A197D" w:rsidP="00A96ABA">
      <w:pPr>
        <w:spacing w:line="360" w:lineRule="auto"/>
        <w:rPr>
          <w:rFonts w:ascii="Arial" w:hAnsi="Arial" w:cs="Arial"/>
          <w:sz w:val="24"/>
          <w:szCs w:val="24"/>
        </w:rPr>
      </w:pPr>
      <w:r w:rsidRPr="005F1833">
        <w:rPr>
          <w:rFonts w:ascii="Arial" w:hAnsi="Arial" w:cs="Arial"/>
          <w:sz w:val="24"/>
          <w:szCs w:val="24"/>
        </w:rPr>
        <w:t>For more information on different types of loan, please go to the following links:</w:t>
      </w:r>
    </w:p>
    <w:p w:rsidR="009A197D" w:rsidRPr="005F1833" w:rsidRDefault="009A197D" w:rsidP="00936933">
      <w:pPr>
        <w:pStyle w:val="ListParagraph"/>
        <w:numPr>
          <w:ilvl w:val="0"/>
          <w:numId w:val="18"/>
        </w:numPr>
        <w:shd w:val="clear" w:color="auto" w:fill="FEFEFE"/>
        <w:spacing w:after="0" w:line="360" w:lineRule="auto"/>
        <w:rPr>
          <w:rStyle w:val="apple-converted-space"/>
          <w:rFonts w:ascii="Arial" w:hAnsi="Arial" w:cs="Arial"/>
          <w:color w:val="000000"/>
          <w:sz w:val="24"/>
          <w:szCs w:val="24"/>
        </w:rPr>
      </w:pPr>
      <w:r w:rsidRPr="005F1833">
        <w:rPr>
          <w:rFonts w:ascii="Arial" w:hAnsi="Arial" w:cs="Arial"/>
          <w:color w:val="000000"/>
          <w:sz w:val="24"/>
          <w:szCs w:val="24"/>
        </w:rPr>
        <w:t>Farm Loan Program  Information:</w:t>
      </w:r>
      <w:r w:rsidRPr="005F1833">
        <w:rPr>
          <w:rStyle w:val="apple-converted-space"/>
          <w:rFonts w:ascii="Arial" w:hAnsi="Arial" w:cs="Arial"/>
          <w:color w:val="000000"/>
          <w:sz w:val="24"/>
          <w:szCs w:val="24"/>
        </w:rPr>
        <w:t> </w:t>
      </w:r>
    </w:p>
    <w:p w:rsidR="009A197D" w:rsidRPr="005F1833" w:rsidRDefault="001E1B9E" w:rsidP="00936933">
      <w:pPr>
        <w:pStyle w:val="ListParagraph"/>
        <w:shd w:val="clear" w:color="auto" w:fill="FEFEFE"/>
        <w:spacing w:after="0" w:line="360" w:lineRule="auto"/>
        <w:ind w:left="1440"/>
        <w:rPr>
          <w:rFonts w:ascii="Arial" w:hAnsi="Arial" w:cs="Arial"/>
          <w:color w:val="000000"/>
          <w:sz w:val="24"/>
          <w:szCs w:val="24"/>
        </w:rPr>
      </w:pPr>
      <w:hyperlink r:id="rId12" w:tgtFrame="_blank" w:history="1">
        <w:r w:rsidR="009A197D" w:rsidRPr="005F1833">
          <w:rPr>
            <w:rStyle w:val="Hyperlink"/>
            <w:rFonts w:ascii="Arial" w:hAnsi="Arial" w:cs="Arial"/>
            <w:color w:val="000099"/>
            <w:sz w:val="24"/>
            <w:szCs w:val="24"/>
          </w:rPr>
          <w:t>http://www.fsa.usda.gov/FSA/webapp?area=home&amp;subject=fmlp&amp;topic=landing</w:t>
        </w:r>
        <w:r w:rsidR="009A197D" w:rsidRPr="005F1833">
          <w:rPr>
            <w:rStyle w:val="element-invisible"/>
            <w:rFonts w:ascii="Arial" w:hAnsi="Arial" w:cs="Arial"/>
            <w:color w:val="000099"/>
            <w:sz w:val="24"/>
            <w:szCs w:val="24"/>
          </w:rPr>
          <w:t>(link is external)</w:t>
        </w:r>
      </w:hyperlink>
    </w:p>
    <w:p w:rsidR="009A197D" w:rsidRPr="005F1833" w:rsidRDefault="009A197D" w:rsidP="00936933">
      <w:pPr>
        <w:numPr>
          <w:ilvl w:val="0"/>
          <w:numId w:val="18"/>
        </w:numPr>
        <w:shd w:val="clear" w:color="auto" w:fill="FEFEFE"/>
        <w:spacing w:after="0" w:line="360" w:lineRule="auto"/>
        <w:rPr>
          <w:rStyle w:val="apple-converted-space"/>
          <w:rFonts w:ascii="Arial" w:hAnsi="Arial" w:cs="Arial"/>
          <w:color w:val="000000"/>
          <w:sz w:val="24"/>
          <w:szCs w:val="24"/>
        </w:rPr>
      </w:pPr>
      <w:r w:rsidRPr="005F1833">
        <w:rPr>
          <w:rFonts w:ascii="Arial" w:hAnsi="Arial" w:cs="Arial"/>
          <w:color w:val="000000"/>
          <w:sz w:val="24"/>
          <w:szCs w:val="24"/>
        </w:rPr>
        <w:t>Loans for Beginning Farmers and Ranchers:</w:t>
      </w:r>
    </w:p>
    <w:p w:rsidR="009A197D" w:rsidRPr="005F1833" w:rsidRDefault="001E1B9E" w:rsidP="00936933">
      <w:pPr>
        <w:shd w:val="clear" w:color="auto" w:fill="FEFEFE"/>
        <w:spacing w:after="0" w:line="360" w:lineRule="auto"/>
        <w:ind w:left="720"/>
        <w:rPr>
          <w:rFonts w:ascii="Arial" w:hAnsi="Arial" w:cs="Arial"/>
          <w:color w:val="000000"/>
          <w:sz w:val="24"/>
          <w:szCs w:val="24"/>
        </w:rPr>
      </w:pPr>
      <w:hyperlink r:id="rId13" w:tgtFrame="_blank" w:history="1">
        <w:r w:rsidR="009A197D" w:rsidRPr="005F1833">
          <w:rPr>
            <w:rStyle w:val="Hyperlink"/>
            <w:rFonts w:ascii="Arial" w:hAnsi="Arial" w:cs="Arial"/>
            <w:color w:val="000099"/>
            <w:sz w:val="24"/>
            <w:szCs w:val="24"/>
          </w:rPr>
          <w:t>http://www.fsa.usda.gov/FSA/webapp?area=home&amp;subject=fmlp&amp;topic=bfl</w:t>
        </w:r>
        <w:r w:rsidR="009A197D" w:rsidRPr="005F1833">
          <w:rPr>
            <w:rStyle w:val="element-invisible"/>
            <w:rFonts w:ascii="Arial" w:hAnsi="Arial" w:cs="Arial"/>
            <w:color w:val="000099"/>
            <w:sz w:val="24"/>
            <w:szCs w:val="24"/>
          </w:rPr>
          <w:t>(link is external)</w:t>
        </w:r>
      </w:hyperlink>
    </w:p>
    <w:p w:rsidR="009A197D" w:rsidRPr="005F1833" w:rsidRDefault="009A197D" w:rsidP="005F1833">
      <w:pPr>
        <w:numPr>
          <w:ilvl w:val="0"/>
          <w:numId w:val="18"/>
        </w:numPr>
        <w:shd w:val="clear" w:color="auto" w:fill="FEFEFE"/>
        <w:tabs>
          <w:tab w:val="num" w:pos="660"/>
        </w:tabs>
        <w:spacing w:after="0" w:line="360" w:lineRule="auto"/>
        <w:rPr>
          <w:rFonts w:ascii="Arial" w:hAnsi="Arial" w:cs="Arial"/>
          <w:color w:val="000000"/>
          <w:sz w:val="24"/>
          <w:szCs w:val="24"/>
        </w:rPr>
      </w:pPr>
      <w:r w:rsidRPr="005F1833">
        <w:rPr>
          <w:rFonts w:ascii="Arial" w:hAnsi="Arial" w:cs="Arial"/>
          <w:color w:val="000000"/>
          <w:sz w:val="24"/>
          <w:szCs w:val="24"/>
        </w:rPr>
        <w:t xml:space="preserve">Minority and Women Farmers and Ranchers, </w:t>
      </w:r>
      <w:r w:rsidRPr="005F1833">
        <w:rPr>
          <w:rStyle w:val="apple-converted-space"/>
          <w:rFonts w:ascii="Arial" w:hAnsi="Arial" w:cs="Arial"/>
          <w:color w:val="000000"/>
          <w:sz w:val="24"/>
          <w:szCs w:val="24"/>
        </w:rPr>
        <w:t> </w:t>
      </w:r>
      <w:hyperlink r:id="rId14" w:tgtFrame="_blank" w:history="1">
        <w:r w:rsidRPr="005F1833">
          <w:rPr>
            <w:rStyle w:val="Hyperlink"/>
            <w:rFonts w:ascii="Arial" w:hAnsi="Arial" w:cs="Arial"/>
            <w:color w:val="000099"/>
            <w:sz w:val="24"/>
            <w:szCs w:val="24"/>
          </w:rPr>
          <w:t>http://www.fsa.usda.gov/FSA/webapp?area=home&amp;subject=fmlp&amp;topic=sdl</w:t>
        </w:r>
        <w:r w:rsidRPr="005F1833">
          <w:rPr>
            <w:rStyle w:val="element-invisible"/>
            <w:rFonts w:ascii="Arial" w:hAnsi="Arial" w:cs="Arial"/>
            <w:color w:val="000099"/>
            <w:sz w:val="24"/>
            <w:szCs w:val="24"/>
          </w:rPr>
          <w:t>(link is external)</w:t>
        </w:r>
      </w:hyperlink>
    </w:p>
    <w:p w:rsidR="009A197D" w:rsidRPr="005F1833" w:rsidRDefault="009A197D" w:rsidP="005F1833">
      <w:pPr>
        <w:numPr>
          <w:ilvl w:val="0"/>
          <w:numId w:val="18"/>
        </w:numPr>
        <w:shd w:val="clear" w:color="auto" w:fill="FEFEFE"/>
        <w:tabs>
          <w:tab w:val="num" w:pos="660"/>
        </w:tabs>
        <w:spacing w:after="0" w:line="360" w:lineRule="auto"/>
        <w:rPr>
          <w:rFonts w:ascii="Arial" w:hAnsi="Arial" w:cs="Arial"/>
          <w:color w:val="000000"/>
          <w:sz w:val="24"/>
          <w:szCs w:val="24"/>
        </w:rPr>
      </w:pPr>
      <w:r w:rsidRPr="005F1833">
        <w:rPr>
          <w:rFonts w:ascii="Arial" w:hAnsi="Arial" w:cs="Arial"/>
          <w:color w:val="000000"/>
          <w:sz w:val="24"/>
          <w:szCs w:val="24"/>
        </w:rPr>
        <w:t xml:space="preserve">Microloans, </w:t>
      </w:r>
      <w:r w:rsidRPr="005F1833">
        <w:rPr>
          <w:rStyle w:val="apple-converted-space"/>
          <w:rFonts w:ascii="Arial" w:hAnsi="Arial" w:cs="Arial"/>
          <w:color w:val="000000"/>
          <w:sz w:val="24"/>
          <w:szCs w:val="24"/>
        </w:rPr>
        <w:t> </w:t>
      </w:r>
      <w:hyperlink r:id="rId15" w:tgtFrame="_blank" w:history="1">
        <w:r w:rsidRPr="005F1833">
          <w:rPr>
            <w:rStyle w:val="Hyperlink"/>
            <w:rFonts w:ascii="Arial" w:hAnsi="Arial" w:cs="Arial"/>
            <w:color w:val="000099"/>
            <w:sz w:val="24"/>
            <w:szCs w:val="24"/>
          </w:rPr>
          <w:t>http://www.fsa.usda.gov/FSA/webapp?area=home&amp;subject=fmlp&amp;topic=dflop</w:t>
        </w:r>
        <w:r w:rsidRPr="005F1833">
          <w:rPr>
            <w:rStyle w:val="element-invisible"/>
            <w:rFonts w:ascii="Arial" w:hAnsi="Arial" w:cs="Arial"/>
            <w:color w:val="000099"/>
            <w:sz w:val="24"/>
            <w:szCs w:val="24"/>
          </w:rPr>
          <w:t>(link is external)</w:t>
        </w:r>
      </w:hyperlink>
    </w:p>
    <w:p w:rsidR="009A197D" w:rsidRPr="005F1833" w:rsidRDefault="009A197D" w:rsidP="008F49C3">
      <w:pPr>
        <w:spacing w:after="0" w:line="360" w:lineRule="auto"/>
        <w:rPr>
          <w:rFonts w:ascii="Arial" w:hAnsi="Arial" w:cs="Arial"/>
          <w:b/>
          <w:sz w:val="24"/>
          <w:szCs w:val="24"/>
        </w:rPr>
      </w:pPr>
    </w:p>
    <w:p w:rsidR="009A197D" w:rsidRPr="005F1833" w:rsidRDefault="009A197D" w:rsidP="005F1833">
      <w:pPr>
        <w:spacing w:after="0" w:line="360" w:lineRule="auto"/>
        <w:ind w:left="330"/>
        <w:rPr>
          <w:rFonts w:ascii="Arial" w:hAnsi="Arial" w:cs="Arial"/>
          <w:b/>
          <w:sz w:val="24"/>
          <w:szCs w:val="24"/>
        </w:rPr>
      </w:pPr>
      <w:r w:rsidRPr="005F1833">
        <w:rPr>
          <w:rFonts w:ascii="Arial" w:hAnsi="Arial" w:cs="Arial"/>
          <w:b/>
          <w:sz w:val="24"/>
          <w:szCs w:val="24"/>
        </w:rPr>
        <w:t xml:space="preserve">Eligibility Requirements for Direct Loans (farm ownership, operating, </w:t>
      </w:r>
      <w:r>
        <w:rPr>
          <w:rFonts w:ascii="Arial" w:hAnsi="Arial" w:cs="Arial"/>
          <w:b/>
          <w:sz w:val="24"/>
          <w:szCs w:val="24"/>
        </w:rPr>
        <w:t xml:space="preserve">   </w:t>
      </w:r>
      <w:r w:rsidRPr="005F1833">
        <w:rPr>
          <w:rFonts w:ascii="Arial" w:hAnsi="Arial" w:cs="Arial"/>
          <w:b/>
          <w:sz w:val="24"/>
          <w:szCs w:val="24"/>
        </w:rPr>
        <w:t>emergency)</w:t>
      </w:r>
    </w:p>
    <w:p w:rsidR="009A197D" w:rsidRPr="005F1833" w:rsidRDefault="009A197D" w:rsidP="00A96ABA">
      <w:pPr>
        <w:spacing w:after="0" w:line="360" w:lineRule="auto"/>
        <w:ind w:left="360"/>
        <w:rPr>
          <w:rFonts w:ascii="Arial" w:hAnsi="Arial" w:cs="Arial"/>
          <w:sz w:val="24"/>
          <w:szCs w:val="24"/>
        </w:rPr>
      </w:pPr>
      <w:r w:rsidRPr="005F1833">
        <w:rPr>
          <w:rFonts w:ascii="Arial" w:hAnsi="Arial" w:cs="Arial"/>
          <w:sz w:val="24"/>
          <w:szCs w:val="24"/>
        </w:rPr>
        <w:t xml:space="preserve">For information on the eligibility requirement of the FSA loans, please see the attachment or the handbook: </w:t>
      </w:r>
      <w:hyperlink r:id="rId16" w:history="1">
        <w:r w:rsidRPr="005F1833">
          <w:rPr>
            <w:rStyle w:val="Hyperlink"/>
            <w:rFonts w:ascii="Arial" w:hAnsi="Arial" w:cs="Arial"/>
            <w:sz w:val="24"/>
            <w:szCs w:val="24"/>
          </w:rPr>
          <w:t>http://www.fsa.usda.gov/Internet/FSA_File/fsa_br_01_web_booklet.pdf</w:t>
        </w:r>
      </w:hyperlink>
    </w:p>
    <w:p w:rsidR="009A197D" w:rsidRPr="005F1833" w:rsidRDefault="009A197D" w:rsidP="00A96ABA">
      <w:pPr>
        <w:shd w:val="clear" w:color="auto" w:fill="FEFEFE"/>
        <w:spacing w:after="0" w:line="360" w:lineRule="auto"/>
        <w:ind w:left="1800"/>
        <w:rPr>
          <w:rFonts w:ascii="Arial" w:hAnsi="Arial" w:cs="Arial"/>
          <w:color w:val="000000"/>
          <w:sz w:val="24"/>
          <w:szCs w:val="24"/>
        </w:rPr>
      </w:pPr>
    </w:p>
    <w:p w:rsidR="009A197D" w:rsidRDefault="009A197D" w:rsidP="008F49C3">
      <w:pPr>
        <w:pStyle w:val="ListParagraph"/>
        <w:numPr>
          <w:ilvl w:val="0"/>
          <w:numId w:val="8"/>
        </w:numPr>
        <w:spacing w:line="360" w:lineRule="auto"/>
        <w:rPr>
          <w:rFonts w:ascii="Arial" w:hAnsi="Arial" w:cs="Arial"/>
          <w:b/>
          <w:sz w:val="24"/>
          <w:szCs w:val="24"/>
        </w:rPr>
      </w:pPr>
      <w:r>
        <w:rPr>
          <w:rFonts w:ascii="Arial" w:hAnsi="Arial" w:cs="Arial"/>
          <w:b/>
          <w:sz w:val="24"/>
          <w:szCs w:val="24"/>
        </w:rPr>
        <w:t>KivaZip  (www.kivazip.org)</w:t>
      </w:r>
    </w:p>
    <w:p w:rsidR="009A197D" w:rsidRDefault="009A197D" w:rsidP="000C7B56">
      <w:pPr>
        <w:spacing w:after="0" w:line="360" w:lineRule="auto"/>
        <w:ind w:left="360"/>
        <w:rPr>
          <w:rFonts w:ascii="Arial" w:hAnsi="Arial" w:cs="Arial"/>
          <w:sz w:val="24"/>
          <w:szCs w:val="24"/>
        </w:rPr>
      </w:pPr>
      <w:r w:rsidRPr="000C7B56">
        <w:rPr>
          <w:rFonts w:ascii="Arial" w:hAnsi="Arial" w:cs="Arial"/>
          <w:sz w:val="24"/>
          <w:szCs w:val="24"/>
        </w:rPr>
        <w:t>KivaZip is a new project of the international development organization, Kiva.  They provide 0% interest loans with a 6-month grace period for agricultural projects.  New borrowers can request up to $5000.  Loans are made under the premise of “lending circles” in that borrowers have to first show support from their own networks.  Then, the remainder of the loan is crowd funded through Kiva’s online community of lenders.  To be a successful KivaZip participant, IRC staff would most likely need to provide support/assistance in navigating the process and in developing the online profile.</w:t>
      </w:r>
      <w:r>
        <w:rPr>
          <w:rFonts w:ascii="Arial" w:hAnsi="Arial" w:cs="Arial"/>
          <w:sz w:val="24"/>
          <w:szCs w:val="24"/>
        </w:rPr>
        <w:t xml:space="preserve">   </w:t>
      </w:r>
      <w:hyperlink r:id="rId17" w:history="1">
        <w:r w:rsidRPr="009C08EE">
          <w:rPr>
            <w:rStyle w:val="Hyperlink"/>
            <w:rFonts w:ascii="Arial" w:hAnsi="Arial" w:cs="Arial"/>
            <w:sz w:val="24"/>
            <w:szCs w:val="24"/>
          </w:rPr>
          <w:t>www.kivazip.org</w:t>
        </w:r>
      </w:hyperlink>
    </w:p>
    <w:p w:rsidR="009A197D" w:rsidRPr="000C7B56" w:rsidRDefault="009A197D" w:rsidP="000C7B56">
      <w:pPr>
        <w:spacing w:after="0" w:line="360" w:lineRule="auto"/>
        <w:ind w:left="360"/>
        <w:rPr>
          <w:rFonts w:ascii="Arial" w:hAnsi="Arial" w:cs="Arial"/>
          <w:sz w:val="24"/>
          <w:szCs w:val="24"/>
        </w:rPr>
      </w:pPr>
    </w:p>
    <w:p w:rsidR="009A197D" w:rsidRDefault="009A197D" w:rsidP="005F1833">
      <w:pPr>
        <w:pStyle w:val="ListParagraph"/>
        <w:spacing w:line="360" w:lineRule="auto"/>
        <w:ind w:left="0"/>
        <w:rPr>
          <w:rFonts w:ascii="Arial" w:hAnsi="Arial" w:cs="Arial"/>
          <w:b/>
          <w:sz w:val="24"/>
          <w:szCs w:val="24"/>
        </w:rPr>
      </w:pPr>
    </w:p>
    <w:p w:rsidR="009A197D" w:rsidRDefault="009A197D" w:rsidP="005F1833">
      <w:pPr>
        <w:pStyle w:val="ListParagraph"/>
        <w:spacing w:line="360" w:lineRule="auto"/>
        <w:ind w:left="0"/>
        <w:rPr>
          <w:rFonts w:ascii="Arial" w:hAnsi="Arial" w:cs="Arial"/>
          <w:b/>
          <w:sz w:val="24"/>
          <w:szCs w:val="24"/>
        </w:rPr>
      </w:pPr>
    </w:p>
    <w:p w:rsidR="009A197D" w:rsidRPr="005F1833" w:rsidRDefault="009A197D" w:rsidP="008F49C3">
      <w:pPr>
        <w:pStyle w:val="ListParagraph"/>
        <w:numPr>
          <w:ilvl w:val="0"/>
          <w:numId w:val="8"/>
        </w:numPr>
        <w:spacing w:line="360" w:lineRule="auto"/>
        <w:rPr>
          <w:rFonts w:ascii="Arial" w:hAnsi="Arial" w:cs="Arial"/>
          <w:b/>
          <w:sz w:val="24"/>
          <w:szCs w:val="24"/>
        </w:rPr>
      </w:pPr>
      <w:r w:rsidRPr="005F1833">
        <w:rPr>
          <w:rFonts w:ascii="Arial" w:hAnsi="Arial" w:cs="Arial"/>
          <w:b/>
          <w:sz w:val="24"/>
          <w:szCs w:val="24"/>
        </w:rPr>
        <w:t xml:space="preserve">Farm Credit System Institutions </w:t>
      </w:r>
    </w:p>
    <w:p w:rsidR="009A197D" w:rsidRPr="005F1833" w:rsidRDefault="009A197D" w:rsidP="00A96ABA">
      <w:pPr>
        <w:pStyle w:val="ListParagraph"/>
        <w:spacing w:line="360" w:lineRule="auto"/>
        <w:ind w:left="360"/>
        <w:rPr>
          <w:rFonts w:ascii="Arial" w:hAnsi="Arial" w:cs="Arial"/>
          <w:sz w:val="24"/>
          <w:szCs w:val="24"/>
        </w:rPr>
      </w:pPr>
      <w:r w:rsidRPr="005F1833">
        <w:rPr>
          <w:rFonts w:ascii="Arial" w:hAnsi="Arial" w:cs="Arial"/>
          <w:sz w:val="24"/>
          <w:szCs w:val="24"/>
        </w:rPr>
        <w:t>There are many farm credit institutions giving loan for businesses to farmers, ranchers, agribusiness, etc. Please check the following websites.</w:t>
      </w:r>
    </w:p>
    <w:p w:rsidR="009A197D" w:rsidRPr="005F1833" w:rsidRDefault="001E1B9E" w:rsidP="008F49C3">
      <w:pPr>
        <w:pStyle w:val="ListParagraph"/>
        <w:spacing w:line="360" w:lineRule="auto"/>
        <w:ind w:left="1440"/>
        <w:rPr>
          <w:rFonts w:ascii="Arial" w:hAnsi="Arial" w:cs="Arial"/>
          <w:sz w:val="24"/>
          <w:szCs w:val="24"/>
        </w:rPr>
      </w:pPr>
      <w:hyperlink r:id="rId18" w:history="1">
        <w:r w:rsidR="009A197D" w:rsidRPr="005F1833">
          <w:rPr>
            <w:rStyle w:val="Hyperlink"/>
            <w:rFonts w:ascii="Arial" w:hAnsi="Arial" w:cs="Arial"/>
            <w:sz w:val="24"/>
            <w:szCs w:val="24"/>
          </w:rPr>
          <w:t>http://www.fca.gov/info/directory.html</w:t>
        </w:r>
      </w:hyperlink>
    </w:p>
    <w:p w:rsidR="009A197D" w:rsidRPr="005F1833" w:rsidRDefault="001E1B9E" w:rsidP="008F49C3">
      <w:pPr>
        <w:pStyle w:val="ListParagraph"/>
        <w:spacing w:line="360" w:lineRule="auto"/>
        <w:ind w:left="1440"/>
        <w:rPr>
          <w:rFonts w:ascii="Arial" w:hAnsi="Arial" w:cs="Arial"/>
          <w:sz w:val="24"/>
          <w:szCs w:val="24"/>
        </w:rPr>
      </w:pPr>
      <w:hyperlink r:id="rId19" w:history="1">
        <w:r w:rsidR="009A197D" w:rsidRPr="005F1833">
          <w:rPr>
            <w:rStyle w:val="Hyperlink"/>
            <w:rFonts w:ascii="Arial" w:hAnsi="Arial" w:cs="Arial"/>
            <w:sz w:val="24"/>
            <w:szCs w:val="24"/>
          </w:rPr>
          <w:t>http://www.fca.gov/info/organization.html</w:t>
        </w:r>
      </w:hyperlink>
      <w:r w:rsidR="009A197D" w:rsidRPr="005F1833">
        <w:rPr>
          <w:rFonts w:ascii="Arial" w:hAnsi="Arial" w:cs="Arial"/>
          <w:sz w:val="24"/>
          <w:szCs w:val="24"/>
        </w:rPr>
        <w:t xml:space="preserve"> </w:t>
      </w:r>
    </w:p>
    <w:p w:rsidR="009A197D" w:rsidRPr="005F1833" w:rsidRDefault="001E1B9E" w:rsidP="008F49C3">
      <w:pPr>
        <w:pStyle w:val="ListParagraph"/>
        <w:spacing w:line="360" w:lineRule="auto"/>
        <w:ind w:left="1440"/>
        <w:rPr>
          <w:rFonts w:ascii="Arial" w:hAnsi="Arial" w:cs="Arial"/>
          <w:sz w:val="24"/>
          <w:szCs w:val="24"/>
        </w:rPr>
      </w:pPr>
      <w:hyperlink r:id="rId20" w:history="1">
        <w:r w:rsidR="009A197D" w:rsidRPr="005F1833">
          <w:rPr>
            <w:rStyle w:val="Hyperlink"/>
            <w:rFonts w:ascii="Arial" w:hAnsi="Arial" w:cs="Arial"/>
            <w:sz w:val="24"/>
            <w:szCs w:val="24"/>
          </w:rPr>
          <w:t>http://www.farmcreditnetwork.com/about</w:t>
        </w:r>
      </w:hyperlink>
    </w:p>
    <w:p w:rsidR="009A197D" w:rsidRPr="005F1833" w:rsidRDefault="001E1B9E" w:rsidP="008F49C3">
      <w:pPr>
        <w:pStyle w:val="ListParagraph"/>
        <w:spacing w:line="360" w:lineRule="auto"/>
        <w:ind w:left="1440"/>
        <w:rPr>
          <w:rFonts w:ascii="Arial" w:hAnsi="Arial" w:cs="Arial"/>
          <w:sz w:val="24"/>
          <w:szCs w:val="24"/>
        </w:rPr>
      </w:pPr>
      <w:hyperlink r:id="rId21" w:history="1">
        <w:r w:rsidR="009A197D" w:rsidRPr="005F1833">
          <w:rPr>
            <w:rStyle w:val="Hyperlink"/>
            <w:rFonts w:ascii="Arial" w:hAnsi="Arial" w:cs="Arial"/>
            <w:sz w:val="24"/>
            <w:szCs w:val="24"/>
          </w:rPr>
          <w:t>http://www.usda.gov/wps/portal/usda/usdahome?navid=HOUSING_ASSISTA</w:t>
        </w:r>
      </w:hyperlink>
    </w:p>
    <w:p w:rsidR="009A197D" w:rsidRPr="005F1833" w:rsidRDefault="001E1B9E" w:rsidP="008F49C3">
      <w:pPr>
        <w:pStyle w:val="ListParagraph"/>
        <w:spacing w:line="360" w:lineRule="auto"/>
        <w:ind w:left="1350"/>
        <w:rPr>
          <w:rFonts w:ascii="Arial" w:hAnsi="Arial" w:cs="Arial"/>
          <w:sz w:val="24"/>
          <w:szCs w:val="24"/>
        </w:rPr>
      </w:pPr>
      <w:hyperlink r:id="rId22" w:history="1">
        <w:r w:rsidR="009A197D" w:rsidRPr="005F1833">
          <w:rPr>
            <w:rStyle w:val="Hyperlink"/>
            <w:rFonts w:ascii="Arial" w:hAnsi="Arial" w:cs="Arial"/>
            <w:sz w:val="24"/>
            <w:szCs w:val="24"/>
          </w:rPr>
          <w:t>http://www.farmcreditnetwork.com/about</w:t>
        </w:r>
      </w:hyperlink>
    </w:p>
    <w:p w:rsidR="009A197D" w:rsidRPr="005F1833" w:rsidRDefault="009A197D" w:rsidP="008F49C3">
      <w:pPr>
        <w:pStyle w:val="ListParagraph"/>
        <w:spacing w:line="360" w:lineRule="auto"/>
        <w:ind w:left="1350"/>
        <w:rPr>
          <w:rFonts w:ascii="Arial" w:hAnsi="Arial" w:cs="Arial"/>
          <w:sz w:val="24"/>
          <w:szCs w:val="24"/>
        </w:rPr>
      </w:pPr>
    </w:p>
    <w:p w:rsidR="009A197D" w:rsidRPr="005F1833" w:rsidRDefault="009A197D" w:rsidP="008F49C3">
      <w:pPr>
        <w:pStyle w:val="ListParagraph"/>
        <w:numPr>
          <w:ilvl w:val="0"/>
          <w:numId w:val="8"/>
        </w:numPr>
        <w:spacing w:line="360" w:lineRule="auto"/>
        <w:rPr>
          <w:rFonts w:ascii="Arial" w:hAnsi="Arial" w:cs="Arial"/>
          <w:b/>
          <w:sz w:val="24"/>
          <w:szCs w:val="24"/>
        </w:rPr>
      </w:pPr>
      <w:r w:rsidRPr="005F1833">
        <w:rPr>
          <w:rFonts w:ascii="Arial" w:hAnsi="Arial" w:cs="Arial"/>
          <w:b/>
          <w:sz w:val="24"/>
          <w:szCs w:val="24"/>
        </w:rPr>
        <w:t xml:space="preserve">American Bankers Association: </w:t>
      </w:r>
      <w:r w:rsidRPr="005F1833">
        <w:rPr>
          <w:rFonts w:ascii="Arial" w:hAnsi="Arial" w:cs="Arial"/>
          <w:sz w:val="24"/>
          <w:szCs w:val="24"/>
        </w:rPr>
        <w:t>Many members of the</w:t>
      </w:r>
      <w:r w:rsidRPr="005F1833">
        <w:rPr>
          <w:rFonts w:ascii="Arial" w:hAnsi="Arial" w:cs="Arial"/>
          <w:b/>
          <w:sz w:val="24"/>
          <w:szCs w:val="24"/>
        </w:rPr>
        <w:t xml:space="preserve"> </w:t>
      </w:r>
      <w:smartTag w:uri="urn:schemas-microsoft-com:office:smarttags" w:element="City">
        <w:r w:rsidRPr="005F1833">
          <w:rPr>
            <w:rFonts w:ascii="Arial" w:hAnsi="Arial" w:cs="Arial"/>
            <w:color w:val="000000"/>
            <w:sz w:val="24"/>
            <w:szCs w:val="24"/>
            <w:shd w:val="clear" w:color="auto" w:fill="FFFFFF"/>
          </w:rPr>
          <w:t>ABA</w:t>
        </w:r>
      </w:smartTag>
      <w:r w:rsidRPr="005F1833">
        <w:rPr>
          <w:rFonts w:ascii="Arial" w:hAnsi="Arial" w:cs="Arial"/>
          <w:color w:val="000000"/>
          <w:sz w:val="24"/>
          <w:szCs w:val="24"/>
          <w:shd w:val="clear" w:color="auto" w:fill="FFFFFF"/>
        </w:rPr>
        <w:t xml:space="preserve"> provide agricultural loans or provide credit and other financial services to those living and working in rural </w:t>
      </w:r>
      <w:smartTag w:uri="urn:schemas-microsoft-com:office:smarttags" w:element="place">
        <w:smartTag w:uri="urn:schemas-microsoft-com:office:smarttags" w:element="country-region">
          <w:r w:rsidRPr="005F1833">
            <w:rPr>
              <w:rFonts w:ascii="Arial" w:hAnsi="Arial" w:cs="Arial"/>
              <w:color w:val="000000"/>
              <w:sz w:val="24"/>
              <w:szCs w:val="24"/>
              <w:shd w:val="clear" w:color="auto" w:fill="FFFFFF"/>
            </w:rPr>
            <w:t>America</w:t>
          </w:r>
        </w:smartTag>
      </w:smartTag>
      <w:r w:rsidRPr="005F1833">
        <w:rPr>
          <w:rFonts w:ascii="Arial" w:hAnsi="Arial" w:cs="Arial"/>
          <w:color w:val="000000"/>
          <w:sz w:val="24"/>
          <w:szCs w:val="24"/>
          <w:shd w:val="clear" w:color="auto" w:fill="FFFFFF"/>
        </w:rPr>
        <w:t xml:space="preserve"> for nearly 100 years.</w:t>
      </w:r>
      <w:r w:rsidRPr="005F1833">
        <w:rPr>
          <w:rFonts w:ascii="Arial" w:hAnsi="Arial" w:cs="Arial"/>
          <w:sz w:val="24"/>
          <w:szCs w:val="24"/>
        </w:rPr>
        <w:t xml:space="preserve"> . Below is the list of the top 1000 banks that give loans to farmers.</w:t>
      </w:r>
    </w:p>
    <w:p w:rsidR="009A197D" w:rsidRPr="005F1833" w:rsidRDefault="009A197D" w:rsidP="008F49C3">
      <w:pPr>
        <w:spacing w:line="360" w:lineRule="auto"/>
        <w:rPr>
          <w:rFonts w:ascii="Arial" w:hAnsi="Arial" w:cs="Arial"/>
          <w:b/>
          <w:sz w:val="24"/>
          <w:szCs w:val="24"/>
        </w:rPr>
      </w:pPr>
      <w:r w:rsidRPr="005F1833">
        <w:rPr>
          <w:rFonts w:ascii="Arial" w:hAnsi="Arial" w:cs="Arial"/>
          <w:sz w:val="24"/>
          <w:szCs w:val="24"/>
        </w:rPr>
        <w:t xml:space="preserve">      </w:t>
      </w:r>
      <w:hyperlink r:id="rId23" w:history="1">
        <w:r w:rsidRPr="005F1833">
          <w:rPr>
            <w:rStyle w:val="Hyperlink"/>
            <w:rFonts w:ascii="Arial" w:hAnsi="Arial" w:cs="Arial"/>
            <w:sz w:val="24"/>
            <w:szCs w:val="24"/>
          </w:rPr>
          <w:t>http://www.aba.com/Tools/Research/Documents/Top100AgBanksbyDollarVolume.pdf</w:t>
        </w:r>
      </w:hyperlink>
    </w:p>
    <w:p w:rsidR="009A197D" w:rsidRPr="005F1833" w:rsidRDefault="009A197D" w:rsidP="005F1833">
      <w:pPr>
        <w:pStyle w:val="ListParagraph"/>
        <w:spacing w:line="360" w:lineRule="auto"/>
        <w:ind w:left="440"/>
        <w:rPr>
          <w:rFonts w:ascii="Arial" w:hAnsi="Arial" w:cs="Arial"/>
          <w:b/>
          <w:sz w:val="24"/>
          <w:szCs w:val="24"/>
        </w:rPr>
      </w:pPr>
      <w:r w:rsidRPr="005F1833">
        <w:rPr>
          <w:rFonts w:ascii="Arial" w:hAnsi="Arial" w:cs="Arial"/>
          <w:b/>
          <w:sz w:val="24"/>
          <w:szCs w:val="24"/>
        </w:rPr>
        <w:t>Most of these loans have eligibility similar to regular loans.</w:t>
      </w:r>
    </w:p>
    <w:p w:rsidR="009A197D" w:rsidRPr="005F1833" w:rsidRDefault="009A197D" w:rsidP="004F674C">
      <w:pPr>
        <w:rPr>
          <w:rFonts w:ascii="Arial" w:hAnsi="Arial" w:cs="Arial"/>
          <w:sz w:val="20"/>
          <w:szCs w:val="20"/>
        </w:rPr>
      </w:pPr>
    </w:p>
    <w:p w:rsidR="009A197D" w:rsidRPr="005F1833" w:rsidRDefault="009A197D" w:rsidP="004F674C">
      <w:pPr>
        <w:rPr>
          <w:rFonts w:ascii="Arial" w:hAnsi="Arial" w:cs="Arial"/>
          <w:b/>
          <w:sz w:val="24"/>
          <w:szCs w:val="24"/>
        </w:rPr>
      </w:pPr>
      <w:r w:rsidRPr="005F1833">
        <w:rPr>
          <w:rFonts w:ascii="Arial" w:hAnsi="Arial" w:cs="Arial"/>
          <w:sz w:val="20"/>
          <w:szCs w:val="20"/>
        </w:rPr>
        <w:t>For more information, please contact:</w:t>
      </w:r>
      <w:r w:rsidRPr="005F1833">
        <w:rPr>
          <w:rFonts w:ascii="Arial" w:hAnsi="Arial" w:cs="Arial"/>
          <w:b/>
          <w:bCs/>
          <w:color w:val="365F91"/>
          <w:sz w:val="20"/>
          <w:szCs w:val="20"/>
        </w:rPr>
        <w:t xml:space="preserve"> Timothy Olorunfemi, </w:t>
      </w:r>
      <w:r w:rsidRPr="005F1833">
        <w:rPr>
          <w:rFonts w:ascii="Arial" w:hAnsi="Arial" w:cs="Arial"/>
          <w:color w:val="365F91"/>
          <w:sz w:val="20"/>
          <w:szCs w:val="20"/>
        </w:rPr>
        <w:t>timothy.olorunfemi@rescue.org</w:t>
      </w:r>
    </w:p>
    <w:sectPr w:rsidR="009A197D" w:rsidRPr="005F1833" w:rsidSect="00A615BB">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7D" w:rsidRDefault="009A197D" w:rsidP="00081789">
      <w:pPr>
        <w:spacing w:after="0" w:line="240" w:lineRule="auto"/>
      </w:pPr>
      <w:r>
        <w:separator/>
      </w:r>
    </w:p>
  </w:endnote>
  <w:endnote w:type="continuationSeparator" w:id="0">
    <w:p w:rsidR="009A197D" w:rsidRDefault="009A197D" w:rsidP="00081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7D" w:rsidRDefault="001E1B9E">
    <w:pPr>
      <w:pStyle w:val="Footer"/>
      <w:jc w:val="center"/>
    </w:pPr>
    <w:fldSimple w:instr=" PAGE   \* MERGEFORMAT ">
      <w:r w:rsidR="00AF7BA9">
        <w:rPr>
          <w:noProof/>
        </w:rPr>
        <w:t>1</w:t>
      </w:r>
    </w:fldSimple>
  </w:p>
  <w:p w:rsidR="009A197D" w:rsidRDefault="009A1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7D" w:rsidRDefault="009A197D" w:rsidP="00081789">
      <w:pPr>
        <w:spacing w:after="0" w:line="240" w:lineRule="auto"/>
      </w:pPr>
      <w:r>
        <w:separator/>
      </w:r>
    </w:p>
  </w:footnote>
  <w:footnote w:type="continuationSeparator" w:id="0">
    <w:p w:rsidR="009A197D" w:rsidRDefault="009A197D" w:rsidP="00081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A82"/>
    <w:multiLevelType w:val="hybridMultilevel"/>
    <w:tmpl w:val="CB9E1B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601A4C"/>
    <w:multiLevelType w:val="hybridMultilevel"/>
    <w:tmpl w:val="000E6266"/>
    <w:lvl w:ilvl="0" w:tplc="B2F4BA3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61E617D"/>
    <w:multiLevelType w:val="hybridMultilevel"/>
    <w:tmpl w:val="A8CC14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C33646"/>
    <w:multiLevelType w:val="hybridMultilevel"/>
    <w:tmpl w:val="000E6266"/>
    <w:lvl w:ilvl="0" w:tplc="B2F4BA3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EF5458"/>
    <w:multiLevelType w:val="hybridMultilevel"/>
    <w:tmpl w:val="D284C8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286E08"/>
    <w:multiLevelType w:val="multilevel"/>
    <w:tmpl w:val="0C4AB33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imes New Roman" w:hint="default"/>
      </w:rPr>
    </w:lvl>
    <w:lvl w:ilvl="2">
      <w:start w:val="1"/>
      <w:numFmt w:val="lowerLetter"/>
      <w:lvlText w:val="%3."/>
      <w:lvlJc w:val="left"/>
      <w:pPr>
        <w:ind w:left="720" w:hanging="360"/>
      </w:pPr>
      <w:rPr>
        <w:rFonts w:ascii="Arial" w:hAnsi="Arial" w:cs="Arial" w:hint="default"/>
        <w:b w:val="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B5A1E"/>
    <w:multiLevelType w:val="hybridMultilevel"/>
    <w:tmpl w:val="D4B6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F48BB"/>
    <w:multiLevelType w:val="hybridMultilevel"/>
    <w:tmpl w:val="47AE7468"/>
    <w:lvl w:ilvl="0" w:tplc="53CC2894">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CA64F66"/>
    <w:multiLevelType w:val="hybridMultilevel"/>
    <w:tmpl w:val="0FD24BAC"/>
    <w:lvl w:ilvl="0" w:tplc="2A92AB66">
      <w:start w:val="1"/>
      <w:numFmt w:val="decimal"/>
      <w:lvlText w:val="%1."/>
      <w:lvlJc w:val="left"/>
      <w:pPr>
        <w:ind w:left="360" w:hanging="360"/>
      </w:pPr>
      <w:rPr>
        <w:rFonts w:eastAsia="Times New Roman" w:cs="Times New Roman" w:hint="default"/>
        <w:b/>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697EA2"/>
    <w:multiLevelType w:val="hybridMultilevel"/>
    <w:tmpl w:val="B25C214E"/>
    <w:lvl w:ilvl="0" w:tplc="0DE2DC60">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126561"/>
    <w:multiLevelType w:val="hybridMultilevel"/>
    <w:tmpl w:val="5DB0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997BB1"/>
    <w:multiLevelType w:val="multilevel"/>
    <w:tmpl w:val="14A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C03749"/>
    <w:multiLevelType w:val="hybridMultilevel"/>
    <w:tmpl w:val="3384B87E"/>
    <w:lvl w:ilvl="0" w:tplc="0409001B">
      <w:start w:val="1"/>
      <w:numFmt w:val="lowerRoman"/>
      <w:lvlText w:val="%1."/>
      <w:lvlJc w:val="right"/>
      <w:pPr>
        <w:tabs>
          <w:tab w:val="num" w:pos="1440"/>
        </w:tabs>
        <w:ind w:left="1440" w:hanging="360"/>
      </w:pPr>
      <w:rPr>
        <w:rFonts w:cs="Times New Roman" w:hint="default"/>
      </w:rPr>
    </w:lvl>
    <w:lvl w:ilvl="1" w:tplc="AA063C8E" w:tentative="1">
      <w:start w:val="1"/>
      <w:numFmt w:val="bullet"/>
      <w:lvlText w:val=""/>
      <w:lvlJc w:val="left"/>
      <w:pPr>
        <w:tabs>
          <w:tab w:val="num" w:pos="2160"/>
        </w:tabs>
        <w:ind w:left="2160" w:hanging="360"/>
      </w:pPr>
      <w:rPr>
        <w:rFonts w:ascii="Wingdings" w:hAnsi="Wingdings" w:hint="default"/>
      </w:rPr>
    </w:lvl>
    <w:lvl w:ilvl="2" w:tplc="83ACCB0A" w:tentative="1">
      <w:start w:val="1"/>
      <w:numFmt w:val="bullet"/>
      <w:lvlText w:val=""/>
      <w:lvlJc w:val="left"/>
      <w:pPr>
        <w:tabs>
          <w:tab w:val="num" w:pos="2880"/>
        </w:tabs>
        <w:ind w:left="2880" w:hanging="360"/>
      </w:pPr>
      <w:rPr>
        <w:rFonts w:ascii="Wingdings" w:hAnsi="Wingdings" w:hint="default"/>
      </w:rPr>
    </w:lvl>
    <w:lvl w:ilvl="3" w:tplc="F38CE300" w:tentative="1">
      <w:start w:val="1"/>
      <w:numFmt w:val="bullet"/>
      <w:lvlText w:val=""/>
      <w:lvlJc w:val="left"/>
      <w:pPr>
        <w:tabs>
          <w:tab w:val="num" w:pos="3600"/>
        </w:tabs>
        <w:ind w:left="3600" w:hanging="360"/>
      </w:pPr>
      <w:rPr>
        <w:rFonts w:ascii="Wingdings" w:hAnsi="Wingdings" w:hint="default"/>
      </w:rPr>
    </w:lvl>
    <w:lvl w:ilvl="4" w:tplc="0B003FC4" w:tentative="1">
      <w:start w:val="1"/>
      <w:numFmt w:val="bullet"/>
      <w:lvlText w:val=""/>
      <w:lvlJc w:val="left"/>
      <w:pPr>
        <w:tabs>
          <w:tab w:val="num" w:pos="4320"/>
        </w:tabs>
        <w:ind w:left="4320" w:hanging="360"/>
      </w:pPr>
      <w:rPr>
        <w:rFonts w:ascii="Wingdings" w:hAnsi="Wingdings" w:hint="default"/>
      </w:rPr>
    </w:lvl>
    <w:lvl w:ilvl="5" w:tplc="A90E0366" w:tentative="1">
      <w:start w:val="1"/>
      <w:numFmt w:val="bullet"/>
      <w:lvlText w:val=""/>
      <w:lvlJc w:val="left"/>
      <w:pPr>
        <w:tabs>
          <w:tab w:val="num" w:pos="5040"/>
        </w:tabs>
        <w:ind w:left="5040" w:hanging="360"/>
      </w:pPr>
      <w:rPr>
        <w:rFonts w:ascii="Wingdings" w:hAnsi="Wingdings" w:hint="default"/>
      </w:rPr>
    </w:lvl>
    <w:lvl w:ilvl="6" w:tplc="CF50E962" w:tentative="1">
      <w:start w:val="1"/>
      <w:numFmt w:val="bullet"/>
      <w:lvlText w:val=""/>
      <w:lvlJc w:val="left"/>
      <w:pPr>
        <w:tabs>
          <w:tab w:val="num" w:pos="5760"/>
        </w:tabs>
        <w:ind w:left="5760" w:hanging="360"/>
      </w:pPr>
      <w:rPr>
        <w:rFonts w:ascii="Wingdings" w:hAnsi="Wingdings" w:hint="default"/>
      </w:rPr>
    </w:lvl>
    <w:lvl w:ilvl="7" w:tplc="E34088E4" w:tentative="1">
      <w:start w:val="1"/>
      <w:numFmt w:val="bullet"/>
      <w:lvlText w:val=""/>
      <w:lvlJc w:val="left"/>
      <w:pPr>
        <w:tabs>
          <w:tab w:val="num" w:pos="6480"/>
        </w:tabs>
        <w:ind w:left="6480" w:hanging="360"/>
      </w:pPr>
      <w:rPr>
        <w:rFonts w:ascii="Wingdings" w:hAnsi="Wingdings" w:hint="default"/>
      </w:rPr>
    </w:lvl>
    <w:lvl w:ilvl="8" w:tplc="0D3C2046" w:tentative="1">
      <w:start w:val="1"/>
      <w:numFmt w:val="bullet"/>
      <w:lvlText w:val=""/>
      <w:lvlJc w:val="left"/>
      <w:pPr>
        <w:tabs>
          <w:tab w:val="num" w:pos="7200"/>
        </w:tabs>
        <w:ind w:left="7200" w:hanging="360"/>
      </w:pPr>
      <w:rPr>
        <w:rFonts w:ascii="Wingdings" w:hAnsi="Wingdings" w:hint="default"/>
      </w:rPr>
    </w:lvl>
  </w:abstractNum>
  <w:abstractNum w:abstractNumId="13">
    <w:nsid w:val="42E9173A"/>
    <w:multiLevelType w:val="hybridMultilevel"/>
    <w:tmpl w:val="79948AC6"/>
    <w:lvl w:ilvl="0" w:tplc="42B8ECB6">
      <w:start w:val="1"/>
      <w:numFmt w:val="upperLetter"/>
      <w:lvlText w:val="%1."/>
      <w:lvlJc w:val="left"/>
      <w:pPr>
        <w:ind w:left="135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EB5D4E"/>
    <w:multiLevelType w:val="hybridMultilevel"/>
    <w:tmpl w:val="E1E6CB14"/>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46D4BD2"/>
    <w:multiLevelType w:val="multilevel"/>
    <w:tmpl w:val="EFD2D8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48FA61E5"/>
    <w:multiLevelType w:val="hybridMultilevel"/>
    <w:tmpl w:val="BCF47FA8"/>
    <w:lvl w:ilvl="0" w:tplc="B9CE8B1E">
      <w:start w:val="1"/>
      <w:numFmt w:val="bullet"/>
      <w:lvlText w:val=""/>
      <w:lvlJc w:val="left"/>
      <w:pPr>
        <w:tabs>
          <w:tab w:val="num" w:pos="720"/>
        </w:tabs>
        <w:ind w:left="720" w:hanging="360"/>
      </w:pPr>
      <w:rPr>
        <w:rFonts w:ascii="Wingdings" w:hAnsi="Wingdings" w:hint="default"/>
      </w:rPr>
    </w:lvl>
    <w:lvl w:ilvl="1" w:tplc="AA063C8E" w:tentative="1">
      <w:start w:val="1"/>
      <w:numFmt w:val="bullet"/>
      <w:lvlText w:val=""/>
      <w:lvlJc w:val="left"/>
      <w:pPr>
        <w:tabs>
          <w:tab w:val="num" w:pos="1440"/>
        </w:tabs>
        <w:ind w:left="1440" w:hanging="360"/>
      </w:pPr>
      <w:rPr>
        <w:rFonts w:ascii="Wingdings" w:hAnsi="Wingdings" w:hint="default"/>
      </w:rPr>
    </w:lvl>
    <w:lvl w:ilvl="2" w:tplc="83ACCB0A" w:tentative="1">
      <w:start w:val="1"/>
      <w:numFmt w:val="bullet"/>
      <w:lvlText w:val=""/>
      <w:lvlJc w:val="left"/>
      <w:pPr>
        <w:tabs>
          <w:tab w:val="num" w:pos="2160"/>
        </w:tabs>
        <w:ind w:left="2160" w:hanging="360"/>
      </w:pPr>
      <w:rPr>
        <w:rFonts w:ascii="Wingdings" w:hAnsi="Wingdings" w:hint="default"/>
      </w:rPr>
    </w:lvl>
    <w:lvl w:ilvl="3" w:tplc="F38CE300" w:tentative="1">
      <w:start w:val="1"/>
      <w:numFmt w:val="bullet"/>
      <w:lvlText w:val=""/>
      <w:lvlJc w:val="left"/>
      <w:pPr>
        <w:tabs>
          <w:tab w:val="num" w:pos="2880"/>
        </w:tabs>
        <w:ind w:left="2880" w:hanging="360"/>
      </w:pPr>
      <w:rPr>
        <w:rFonts w:ascii="Wingdings" w:hAnsi="Wingdings" w:hint="default"/>
      </w:rPr>
    </w:lvl>
    <w:lvl w:ilvl="4" w:tplc="0B003FC4" w:tentative="1">
      <w:start w:val="1"/>
      <w:numFmt w:val="bullet"/>
      <w:lvlText w:val=""/>
      <w:lvlJc w:val="left"/>
      <w:pPr>
        <w:tabs>
          <w:tab w:val="num" w:pos="3600"/>
        </w:tabs>
        <w:ind w:left="3600" w:hanging="360"/>
      </w:pPr>
      <w:rPr>
        <w:rFonts w:ascii="Wingdings" w:hAnsi="Wingdings" w:hint="default"/>
      </w:rPr>
    </w:lvl>
    <w:lvl w:ilvl="5" w:tplc="A90E0366" w:tentative="1">
      <w:start w:val="1"/>
      <w:numFmt w:val="bullet"/>
      <w:lvlText w:val=""/>
      <w:lvlJc w:val="left"/>
      <w:pPr>
        <w:tabs>
          <w:tab w:val="num" w:pos="4320"/>
        </w:tabs>
        <w:ind w:left="4320" w:hanging="360"/>
      </w:pPr>
      <w:rPr>
        <w:rFonts w:ascii="Wingdings" w:hAnsi="Wingdings" w:hint="default"/>
      </w:rPr>
    </w:lvl>
    <w:lvl w:ilvl="6" w:tplc="CF50E962" w:tentative="1">
      <w:start w:val="1"/>
      <w:numFmt w:val="bullet"/>
      <w:lvlText w:val=""/>
      <w:lvlJc w:val="left"/>
      <w:pPr>
        <w:tabs>
          <w:tab w:val="num" w:pos="5040"/>
        </w:tabs>
        <w:ind w:left="5040" w:hanging="360"/>
      </w:pPr>
      <w:rPr>
        <w:rFonts w:ascii="Wingdings" w:hAnsi="Wingdings" w:hint="default"/>
      </w:rPr>
    </w:lvl>
    <w:lvl w:ilvl="7" w:tplc="E34088E4" w:tentative="1">
      <w:start w:val="1"/>
      <w:numFmt w:val="bullet"/>
      <w:lvlText w:val=""/>
      <w:lvlJc w:val="left"/>
      <w:pPr>
        <w:tabs>
          <w:tab w:val="num" w:pos="5760"/>
        </w:tabs>
        <w:ind w:left="5760" w:hanging="360"/>
      </w:pPr>
      <w:rPr>
        <w:rFonts w:ascii="Wingdings" w:hAnsi="Wingdings" w:hint="default"/>
      </w:rPr>
    </w:lvl>
    <w:lvl w:ilvl="8" w:tplc="0D3C2046" w:tentative="1">
      <w:start w:val="1"/>
      <w:numFmt w:val="bullet"/>
      <w:lvlText w:val=""/>
      <w:lvlJc w:val="left"/>
      <w:pPr>
        <w:tabs>
          <w:tab w:val="num" w:pos="6480"/>
        </w:tabs>
        <w:ind w:left="6480" w:hanging="360"/>
      </w:pPr>
      <w:rPr>
        <w:rFonts w:ascii="Wingdings" w:hAnsi="Wingdings" w:hint="default"/>
      </w:rPr>
    </w:lvl>
  </w:abstractNum>
  <w:abstractNum w:abstractNumId="17">
    <w:nsid w:val="4A7A7D26"/>
    <w:multiLevelType w:val="hybridMultilevel"/>
    <w:tmpl w:val="C20CBF44"/>
    <w:lvl w:ilvl="0" w:tplc="0409000F">
      <w:start w:val="1"/>
      <w:numFmt w:val="decimal"/>
      <w:lvlText w:val="%1."/>
      <w:lvlJc w:val="left"/>
      <w:pPr>
        <w:tabs>
          <w:tab w:val="num" w:pos="720"/>
        </w:tabs>
        <w:ind w:left="720" w:hanging="360"/>
      </w:pPr>
      <w:rPr>
        <w:rFonts w:cs="Times New Roman" w:hint="default"/>
      </w:rPr>
    </w:lvl>
    <w:lvl w:ilvl="1" w:tplc="AA063C8E" w:tentative="1">
      <w:start w:val="1"/>
      <w:numFmt w:val="bullet"/>
      <w:lvlText w:val=""/>
      <w:lvlJc w:val="left"/>
      <w:pPr>
        <w:tabs>
          <w:tab w:val="num" w:pos="1440"/>
        </w:tabs>
        <w:ind w:left="1440" w:hanging="360"/>
      </w:pPr>
      <w:rPr>
        <w:rFonts w:ascii="Wingdings" w:hAnsi="Wingdings" w:hint="default"/>
      </w:rPr>
    </w:lvl>
    <w:lvl w:ilvl="2" w:tplc="83ACCB0A" w:tentative="1">
      <w:start w:val="1"/>
      <w:numFmt w:val="bullet"/>
      <w:lvlText w:val=""/>
      <w:lvlJc w:val="left"/>
      <w:pPr>
        <w:tabs>
          <w:tab w:val="num" w:pos="2160"/>
        </w:tabs>
        <w:ind w:left="2160" w:hanging="360"/>
      </w:pPr>
      <w:rPr>
        <w:rFonts w:ascii="Wingdings" w:hAnsi="Wingdings" w:hint="default"/>
      </w:rPr>
    </w:lvl>
    <w:lvl w:ilvl="3" w:tplc="F38CE300" w:tentative="1">
      <w:start w:val="1"/>
      <w:numFmt w:val="bullet"/>
      <w:lvlText w:val=""/>
      <w:lvlJc w:val="left"/>
      <w:pPr>
        <w:tabs>
          <w:tab w:val="num" w:pos="2880"/>
        </w:tabs>
        <w:ind w:left="2880" w:hanging="360"/>
      </w:pPr>
      <w:rPr>
        <w:rFonts w:ascii="Wingdings" w:hAnsi="Wingdings" w:hint="default"/>
      </w:rPr>
    </w:lvl>
    <w:lvl w:ilvl="4" w:tplc="0B003FC4" w:tentative="1">
      <w:start w:val="1"/>
      <w:numFmt w:val="bullet"/>
      <w:lvlText w:val=""/>
      <w:lvlJc w:val="left"/>
      <w:pPr>
        <w:tabs>
          <w:tab w:val="num" w:pos="3600"/>
        </w:tabs>
        <w:ind w:left="3600" w:hanging="360"/>
      </w:pPr>
      <w:rPr>
        <w:rFonts w:ascii="Wingdings" w:hAnsi="Wingdings" w:hint="default"/>
      </w:rPr>
    </w:lvl>
    <w:lvl w:ilvl="5" w:tplc="A90E0366" w:tentative="1">
      <w:start w:val="1"/>
      <w:numFmt w:val="bullet"/>
      <w:lvlText w:val=""/>
      <w:lvlJc w:val="left"/>
      <w:pPr>
        <w:tabs>
          <w:tab w:val="num" w:pos="4320"/>
        </w:tabs>
        <w:ind w:left="4320" w:hanging="360"/>
      </w:pPr>
      <w:rPr>
        <w:rFonts w:ascii="Wingdings" w:hAnsi="Wingdings" w:hint="default"/>
      </w:rPr>
    </w:lvl>
    <w:lvl w:ilvl="6" w:tplc="CF50E962" w:tentative="1">
      <w:start w:val="1"/>
      <w:numFmt w:val="bullet"/>
      <w:lvlText w:val=""/>
      <w:lvlJc w:val="left"/>
      <w:pPr>
        <w:tabs>
          <w:tab w:val="num" w:pos="5040"/>
        </w:tabs>
        <w:ind w:left="5040" w:hanging="360"/>
      </w:pPr>
      <w:rPr>
        <w:rFonts w:ascii="Wingdings" w:hAnsi="Wingdings" w:hint="default"/>
      </w:rPr>
    </w:lvl>
    <w:lvl w:ilvl="7" w:tplc="E34088E4" w:tentative="1">
      <w:start w:val="1"/>
      <w:numFmt w:val="bullet"/>
      <w:lvlText w:val=""/>
      <w:lvlJc w:val="left"/>
      <w:pPr>
        <w:tabs>
          <w:tab w:val="num" w:pos="5760"/>
        </w:tabs>
        <w:ind w:left="5760" w:hanging="360"/>
      </w:pPr>
      <w:rPr>
        <w:rFonts w:ascii="Wingdings" w:hAnsi="Wingdings" w:hint="default"/>
      </w:rPr>
    </w:lvl>
    <w:lvl w:ilvl="8" w:tplc="0D3C204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1"/>
  </w:num>
  <w:num w:numId="5">
    <w:abstractNumId w:val="3"/>
  </w:num>
  <w:num w:numId="6">
    <w:abstractNumId w:val="15"/>
  </w:num>
  <w:num w:numId="7">
    <w:abstractNumId w:val="10"/>
  </w:num>
  <w:num w:numId="8">
    <w:abstractNumId w:val="9"/>
  </w:num>
  <w:num w:numId="9">
    <w:abstractNumId w:val="8"/>
  </w:num>
  <w:num w:numId="10">
    <w:abstractNumId w:val="16"/>
  </w:num>
  <w:num w:numId="11">
    <w:abstractNumId w:val="17"/>
  </w:num>
  <w:num w:numId="12">
    <w:abstractNumId w:val="12"/>
  </w:num>
  <w:num w:numId="13">
    <w:abstractNumId w:val="5"/>
  </w:num>
  <w:num w:numId="14">
    <w:abstractNumId w:val="0"/>
  </w:num>
  <w:num w:numId="15">
    <w:abstractNumId w:val="4"/>
  </w:num>
  <w:num w:numId="16">
    <w:abstractNumId w:val="14"/>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15BB"/>
    <w:rsid w:val="00014E12"/>
    <w:rsid w:val="00081789"/>
    <w:rsid w:val="000C7B56"/>
    <w:rsid w:val="000C7E83"/>
    <w:rsid w:val="000F068A"/>
    <w:rsid w:val="00142F2D"/>
    <w:rsid w:val="00164043"/>
    <w:rsid w:val="001E1B9E"/>
    <w:rsid w:val="0023300D"/>
    <w:rsid w:val="003528D7"/>
    <w:rsid w:val="003D6D30"/>
    <w:rsid w:val="004008FC"/>
    <w:rsid w:val="00427CDE"/>
    <w:rsid w:val="0044262D"/>
    <w:rsid w:val="00467D59"/>
    <w:rsid w:val="0047167C"/>
    <w:rsid w:val="004A12CD"/>
    <w:rsid w:val="004F674C"/>
    <w:rsid w:val="00545284"/>
    <w:rsid w:val="00557566"/>
    <w:rsid w:val="005A4D8A"/>
    <w:rsid w:val="005D336E"/>
    <w:rsid w:val="005F1833"/>
    <w:rsid w:val="006356C2"/>
    <w:rsid w:val="007448D6"/>
    <w:rsid w:val="00767541"/>
    <w:rsid w:val="007A1DC1"/>
    <w:rsid w:val="007A741A"/>
    <w:rsid w:val="007B5A2C"/>
    <w:rsid w:val="007D0AD9"/>
    <w:rsid w:val="00802A1D"/>
    <w:rsid w:val="00803AD8"/>
    <w:rsid w:val="0087753B"/>
    <w:rsid w:val="008A43F4"/>
    <w:rsid w:val="008F49C3"/>
    <w:rsid w:val="00904B43"/>
    <w:rsid w:val="009102E0"/>
    <w:rsid w:val="009360C0"/>
    <w:rsid w:val="00936933"/>
    <w:rsid w:val="009A197D"/>
    <w:rsid w:val="009C08EE"/>
    <w:rsid w:val="009E5C25"/>
    <w:rsid w:val="00A615BB"/>
    <w:rsid w:val="00A85560"/>
    <w:rsid w:val="00A96ABA"/>
    <w:rsid w:val="00AA17D4"/>
    <w:rsid w:val="00AA2DDE"/>
    <w:rsid w:val="00AD6F73"/>
    <w:rsid w:val="00AF7BA9"/>
    <w:rsid w:val="00BA572A"/>
    <w:rsid w:val="00BB1635"/>
    <w:rsid w:val="00D452DC"/>
    <w:rsid w:val="00D52AA4"/>
    <w:rsid w:val="00DA767E"/>
    <w:rsid w:val="00DB56D0"/>
    <w:rsid w:val="00DD38DA"/>
    <w:rsid w:val="00E34AF5"/>
    <w:rsid w:val="00E43175"/>
    <w:rsid w:val="00E97033"/>
    <w:rsid w:val="00EC0A4A"/>
    <w:rsid w:val="00ED5EC8"/>
    <w:rsid w:val="00F02AF5"/>
    <w:rsid w:val="00F5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CD"/>
    <w:pPr>
      <w:spacing w:after="200" w:line="276" w:lineRule="auto"/>
    </w:pPr>
  </w:style>
  <w:style w:type="paragraph" w:styleId="Heading3">
    <w:name w:val="heading 3"/>
    <w:basedOn w:val="Normal"/>
    <w:link w:val="Heading3Char"/>
    <w:uiPriority w:val="99"/>
    <w:qFormat/>
    <w:rsid w:val="0023300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3300D"/>
    <w:rPr>
      <w:rFonts w:ascii="Times New Roman" w:hAnsi="Times New Roman" w:cs="Times New Roman"/>
      <w:b/>
      <w:bCs/>
      <w:sz w:val="27"/>
      <w:szCs w:val="27"/>
    </w:rPr>
  </w:style>
  <w:style w:type="character" w:styleId="Hyperlink">
    <w:name w:val="Hyperlink"/>
    <w:basedOn w:val="DefaultParagraphFont"/>
    <w:uiPriority w:val="99"/>
    <w:rsid w:val="00A615BB"/>
    <w:rPr>
      <w:rFonts w:cs="Times New Roman"/>
      <w:color w:val="0000FF"/>
      <w:u w:val="single"/>
    </w:rPr>
  </w:style>
  <w:style w:type="character" w:styleId="Strong">
    <w:name w:val="Strong"/>
    <w:basedOn w:val="DefaultParagraphFont"/>
    <w:uiPriority w:val="99"/>
    <w:qFormat/>
    <w:rsid w:val="00A615BB"/>
    <w:rPr>
      <w:rFonts w:cs="Times New Roman"/>
      <w:b/>
      <w:bCs/>
    </w:rPr>
  </w:style>
  <w:style w:type="character" w:customStyle="1" w:styleId="apple-converted-space">
    <w:name w:val="apple-converted-space"/>
    <w:basedOn w:val="DefaultParagraphFont"/>
    <w:uiPriority w:val="99"/>
    <w:rsid w:val="00A615BB"/>
    <w:rPr>
      <w:rFonts w:cs="Times New Roman"/>
    </w:rPr>
  </w:style>
  <w:style w:type="paragraph" w:styleId="NormalWeb">
    <w:name w:val="Normal (Web)"/>
    <w:basedOn w:val="Normal"/>
    <w:uiPriority w:val="99"/>
    <w:rsid w:val="00A615B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6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5BB"/>
    <w:rPr>
      <w:rFonts w:ascii="Tahoma" w:hAnsi="Tahoma" w:cs="Tahoma"/>
      <w:sz w:val="16"/>
      <w:szCs w:val="16"/>
    </w:rPr>
  </w:style>
  <w:style w:type="paragraph" w:styleId="ListParagraph">
    <w:name w:val="List Paragraph"/>
    <w:basedOn w:val="Normal"/>
    <w:uiPriority w:val="99"/>
    <w:qFormat/>
    <w:rsid w:val="00A615BB"/>
    <w:pPr>
      <w:ind w:left="720"/>
      <w:contextualSpacing/>
    </w:pPr>
  </w:style>
  <w:style w:type="character" w:customStyle="1" w:styleId="element-invisible">
    <w:name w:val="element-invisible"/>
    <w:basedOn w:val="DefaultParagraphFont"/>
    <w:uiPriority w:val="99"/>
    <w:rsid w:val="00904B43"/>
    <w:rPr>
      <w:rFonts w:cs="Times New Roman"/>
    </w:rPr>
  </w:style>
  <w:style w:type="character" w:styleId="Emphasis">
    <w:name w:val="Emphasis"/>
    <w:basedOn w:val="DefaultParagraphFont"/>
    <w:uiPriority w:val="99"/>
    <w:qFormat/>
    <w:rsid w:val="0023300D"/>
    <w:rPr>
      <w:rFonts w:cs="Times New Roman"/>
      <w:i/>
      <w:iCs/>
    </w:rPr>
  </w:style>
  <w:style w:type="paragraph" w:styleId="Header">
    <w:name w:val="header"/>
    <w:basedOn w:val="Normal"/>
    <w:link w:val="HeaderChar"/>
    <w:uiPriority w:val="99"/>
    <w:semiHidden/>
    <w:rsid w:val="00081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81789"/>
    <w:rPr>
      <w:rFonts w:cs="Times New Roman"/>
    </w:rPr>
  </w:style>
  <w:style w:type="paragraph" w:styleId="Footer">
    <w:name w:val="footer"/>
    <w:basedOn w:val="Normal"/>
    <w:link w:val="FooterChar"/>
    <w:uiPriority w:val="99"/>
    <w:rsid w:val="000817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81789"/>
    <w:rPr>
      <w:rFonts w:cs="Times New Roman"/>
    </w:rPr>
  </w:style>
  <w:style w:type="table" w:styleId="TableGrid">
    <w:name w:val="Table Grid"/>
    <w:basedOn w:val="TableNormal"/>
    <w:uiPriority w:val="99"/>
    <w:rsid w:val="00DA7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003006">
      <w:marLeft w:val="0"/>
      <w:marRight w:val="0"/>
      <w:marTop w:val="0"/>
      <w:marBottom w:val="0"/>
      <w:divBdr>
        <w:top w:val="none" w:sz="0" w:space="0" w:color="auto"/>
        <w:left w:val="none" w:sz="0" w:space="0" w:color="auto"/>
        <w:bottom w:val="none" w:sz="0" w:space="0" w:color="auto"/>
        <w:right w:val="none" w:sz="0" w:space="0" w:color="auto"/>
      </w:divBdr>
      <w:divsChild>
        <w:div w:id="909003012">
          <w:marLeft w:val="0"/>
          <w:marRight w:val="0"/>
          <w:marTop w:val="154"/>
          <w:marBottom w:val="0"/>
          <w:divBdr>
            <w:top w:val="none" w:sz="0" w:space="0" w:color="auto"/>
            <w:left w:val="none" w:sz="0" w:space="0" w:color="auto"/>
            <w:bottom w:val="none" w:sz="0" w:space="0" w:color="auto"/>
            <w:right w:val="none" w:sz="0" w:space="0" w:color="auto"/>
          </w:divBdr>
        </w:div>
        <w:div w:id="909003015">
          <w:marLeft w:val="0"/>
          <w:marRight w:val="0"/>
          <w:marTop w:val="154"/>
          <w:marBottom w:val="0"/>
          <w:divBdr>
            <w:top w:val="none" w:sz="0" w:space="0" w:color="auto"/>
            <w:left w:val="none" w:sz="0" w:space="0" w:color="auto"/>
            <w:bottom w:val="none" w:sz="0" w:space="0" w:color="auto"/>
            <w:right w:val="none" w:sz="0" w:space="0" w:color="auto"/>
          </w:divBdr>
        </w:div>
        <w:div w:id="909003021">
          <w:marLeft w:val="0"/>
          <w:marRight w:val="0"/>
          <w:marTop w:val="154"/>
          <w:marBottom w:val="0"/>
          <w:divBdr>
            <w:top w:val="none" w:sz="0" w:space="0" w:color="auto"/>
            <w:left w:val="none" w:sz="0" w:space="0" w:color="auto"/>
            <w:bottom w:val="none" w:sz="0" w:space="0" w:color="auto"/>
            <w:right w:val="none" w:sz="0" w:space="0" w:color="auto"/>
          </w:divBdr>
        </w:div>
        <w:div w:id="909003029">
          <w:marLeft w:val="0"/>
          <w:marRight w:val="0"/>
          <w:marTop w:val="154"/>
          <w:marBottom w:val="0"/>
          <w:divBdr>
            <w:top w:val="none" w:sz="0" w:space="0" w:color="auto"/>
            <w:left w:val="none" w:sz="0" w:space="0" w:color="auto"/>
            <w:bottom w:val="none" w:sz="0" w:space="0" w:color="auto"/>
            <w:right w:val="none" w:sz="0" w:space="0" w:color="auto"/>
          </w:divBdr>
        </w:div>
      </w:divsChild>
    </w:div>
    <w:div w:id="909003007">
      <w:marLeft w:val="0"/>
      <w:marRight w:val="0"/>
      <w:marTop w:val="0"/>
      <w:marBottom w:val="0"/>
      <w:divBdr>
        <w:top w:val="none" w:sz="0" w:space="0" w:color="auto"/>
        <w:left w:val="none" w:sz="0" w:space="0" w:color="auto"/>
        <w:bottom w:val="none" w:sz="0" w:space="0" w:color="auto"/>
        <w:right w:val="none" w:sz="0" w:space="0" w:color="auto"/>
      </w:divBdr>
    </w:div>
    <w:div w:id="909003008">
      <w:marLeft w:val="0"/>
      <w:marRight w:val="0"/>
      <w:marTop w:val="0"/>
      <w:marBottom w:val="0"/>
      <w:divBdr>
        <w:top w:val="none" w:sz="0" w:space="0" w:color="auto"/>
        <w:left w:val="none" w:sz="0" w:space="0" w:color="auto"/>
        <w:bottom w:val="none" w:sz="0" w:space="0" w:color="auto"/>
        <w:right w:val="none" w:sz="0" w:space="0" w:color="auto"/>
      </w:divBdr>
    </w:div>
    <w:div w:id="909003010">
      <w:marLeft w:val="0"/>
      <w:marRight w:val="0"/>
      <w:marTop w:val="0"/>
      <w:marBottom w:val="0"/>
      <w:divBdr>
        <w:top w:val="none" w:sz="0" w:space="0" w:color="auto"/>
        <w:left w:val="none" w:sz="0" w:space="0" w:color="auto"/>
        <w:bottom w:val="none" w:sz="0" w:space="0" w:color="auto"/>
        <w:right w:val="none" w:sz="0" w:space="0" w:color="auto"/>
      </w:divBdr>
    </w:div>
    <w:div w:id="909003011">
      <w:marLeft w:val="0"/>
      <w:marRight w:val="0"/>
      <w:marTop w:val="0"/>
      <w:marBottom w:val="0"/>
      <w:divBdr>
        <w:top w:val="none" w:sz="0" w:space="0" w:color="auto"/>
        <w:left w:val="none" w:sz="0" w:space="0" w:color="auto"/>
        <w:bottom w:val="none" w:sz="0" w:space="0" w:color="auto"/>
        <w:right w:val="none" w:sz="0" w:space="0" w:color="auto"/>
      </w:divBdr>
    </w:div>
    <w:div w:id="909003014">
      <w:marLeft w:val="0"/>
      <w:marRight w:val="0"/>
      <w:marTop w:val="0"/>
      <w:marBottom w:val="0"/>
      <w:divBdr>
        <w:top w:val="none" w:sz="0" w:space="0" w:color="auto"/>
        <w:left w:val="none" w:sz="0" w:space="0" w:color="auto"/>
        <w:bottom w:val="none" w:sz="0" w:space="0" w:color="auto"/>
        <w:right w:val="none" w:sz="0" w:space="0" w:color="auto"/>
      </w:divBdr>
    </w:div>
    <w:div w:id="909003016">
      <w:marLeft w:val="0"/>
      <w:marRight w:val="0"/>
      <w:marTop w:val="0"/>
      <w:marBottom w:val="0"/>
      <w:divBdr>
        <w:top w:val="none" w:sz="0" w:space="0" w:color="auto"/>
        <w:left w:val="none" w:sz="0" w:space="0" w:color="auto"/>
        <w:bottom w:val="none" w:sz="0" w:space="0" w:color="auto"/>
        <w:right w:val="none" w:sz="0" w:space="0" w:color="auto"/>
      </w:divBdr>
    </w:div>
    <w:div w:id="909003018">
      <w:marLeft w:val="0"/>
      <w:marRight w:val="0"/>
      <w:marTop w:val="0"/>
      <w:marBottom w:val="0"/>
      <w:divBdr>
        <w:top w:val="none" w:sz="0" w:space="0" w:color="auto"/>
        <w:left w:val="none" w:sz="0" w:space="0" w:color="auto"/>
        <w:bottom w:val="none" w:sz="0" w:space="0" w:color="auto"/>
        <w:right w:val="none" w:sz="0" w:space="0" w:color="auto"/>
      </w:divBdr>
    </w:div>
    <w:div w:id="909003019">
      <w:marLeft w:val="0"/>
      <w:marRight w:val="0"/>
      <w:marTop w:val="0"/>
      <w:marBottom w:val="0"/>
      <w:divBdr>
        <w:top w:val="none" w:sz="0" w:space="0" w:color="auto"/>
        <w:left w:val="none" w:sz="0" w:space="0" w:color="auto"/>
        <w:bottom w:val="none" w:sz="0" w:space="0" w:color="auto"/>
        <w:right w:val="none" w:sz="0" w:space="0" w:color="auto"/>
      </w:divBdr>
    </w:div>
    <w:div w:id="909003020">
      <w:marLeft w:val="0"/>
      <w:marRight w:val="0"/>
      <w:marTop w:val="0"/>
      <w:marBottom w:val="0"/>
      <w:divBdr>
        <w:top w:val="none" w:sz="0" w:space="0" w:color="auto"/>
        <w:left w:val="none" w:sz="0" w:space="0" w:color="auto"/>
        <w:bottom w:val="none" w:sz="0" w:space="0" w:color="auto"/>
        <w:right w:val="none" w:sz="0" w:space="0" w:color="auto"/>
      </w:divBdr>
      <w:divsChild>
        <w:div w:id="909003009">
          <w:marLeft w:val="0"/>
          <w:marRight w:val="0"/>
          <w:marTop w:val="154"/>
          <w:marBottom w:val="0"/>
          <w:divBdr>
            <w:top w:val="none" w:sz="0" w:space="0" w:color="auto"/>
            <w:left w:val="none" w:sz="0" w:space="0" w:color="auto"/>
            <w:bottom w:val="none" w:sz="0" w:space="0" w:color="auto"/>
            <w:right w:val="none" w:sz="0" w:space="0" w:color="auto"/>
          </w:divBdr>
        </w:div>
        <w:div w:id="909003013">
          <w:marLeft w:val="0"/>
          <w:marRight w:val="0"/>
          <w:marTop w:val="154"/>
          <w:marBottom w:val="0"/>
          <w:divBdr>
            <w:top w:val="none" w:sz="0" w:space="0" w:color="auto"/>
            <w:left w:val="none" w:sz="0" w:space="0" w:color="auto"/>
            <w:bottom w:val="none" w:sz="0" w:space="0" w:color="auto"/>
            <w:right w:val="none" w:sz="0" w:space="0" w:color="auto"/>
          </w:divBdr>
        </w:div>
        <w:div w:id="909003017">
          <w:marLeft w:val="0"/>
          <w:marRight w:val="0"/>
          <w:marTop w:val="154"/>
          <w:marBottom w:val="0"/>
          <w:divBdr>
            <w:top w:val="none" w:sz="0" w:space="0" w:color="auto"/>
            <w:left w:val="none" w:sz="0" w:space="0" w:color="auto"/>
            <w:bottom w:val="none" w:sz="0" w:space="0" w:color="auto"/>
            <w:right w:val="none" w:sz="0" w:space="0" w:color="auto"/>
          </w:divBdr>
        </w:div>
        <w:div w:id="909003022">
          <w:marLeft w:val="0"/>
          <w:marRight w:val="0"/>
          <w:marTop w:val="154"/>
          <w:marBottom w:val="0"/>
          <w:divBdr>
            <w:top w:val="none" w:sz="0" w:space="0" w:color="auto"/>
            <w:left w:val="none" w:sz="0" w:space="0" w:color="auto"/>
            <w:bottom w:val="none" w:sz="0" w:space="0" w:color="auto"/>
            <w:right w:val="none" w:sz="0" w:space="0" w:color="auto"/>
          </w:divBdr>
        </w:div>
      </w:divsChild>
    </w:div>
    <w:div w:id="909003023">
      <w:marLeft w:val="0"/>
      <w:marRight w:val="0"/>
      <w:marTop w:val="0"/>
      <w:marBottom w:val="0"/>
      <w:divBdr>
        <w:top w:val="none" w:sz="0" w:space="0" w:color="auto"/>
        <w:left w:val="none" w:sz="0" w:space="0" w:color="auto"/>
        <w:bottom w:val="none" w:sz="0" w:space="0" w:color="auto"/>
        <w:right w:val="none" w:sz="0" w:space="0" w:color="auto"/>
      </w:divBdr>
    </w:div>
    <w:div w:id="909003024">
      <w:marLeft w:val="0"/>
      <w:marRight w:val="0"/>
      <w:marTop w:val="0"/>
      <w:marBottom w:val="0"/>
      <w:divBdr>
        <w:top w:val="none" w:sz="0" w:space="0" w:color="auto"/>
        <w:left w:val="none" w:sz="0" w:space="0" w:color="auto"/>
        <w:bottom w:val="none" w:sz="0" w:space="0" w:color="auto"/>
        <w:right w:val="none" w:sz="0" w:space="0" w:color="auto"/>
      </w:divBdr>
    </w:div>
    <w:div w:id="909003025">
      <w:marLeft w:val="0"/>
      <w:marRight w:val="0"/>
      <w:marTop w:val="0"/>
      <w:marBottom w:val="0"/>
      <w:divBdr>
        <w:top w:val="none" w:sz="0" w:space="0" w:color="auto"/>
        <w:left w:val="none" w:sz="0" w:space="0" w:color="auto"/>
        <w:bottom w:val="none" w:sz="0" w:space="0" w:color="auto"/>
        <w:right w:val="none" w:sz="0" w:space="0" w:color="auto"/>
      </w:divBdr>
    </w:div>
    <w:div w:id="909003026">
      <w:marLeft w:val="0"/>
      <w:marRight w:val="0"/>
      <w:marTop w:val="0"/>
      <w:marBottom w:val="0"/>
      <w:divBdr>
        <w:top w:val="none" w:sz="0" w:space="0" w:color="auto"/>
        <w:left w:val="none" w:sz="0" w:space="0" w:color="auto"/>
        <w:bottom w:val="none" w:sz="0" w:space="0" w:color="auto"/>
        <w:right w:val="none" w:sz="0" w:space="0" w:color="auto"/>
      </w:divBdr>
    </w:div>
    <w:div w:id="909003027">
      <w:marLeft w:val="0"/>
      <w:marRight w:val="0"/>
      <w:marTop w:val="0"/>
      <w:marBottom w:val="0"/>
      <w:divBdr>
        <w:top w:val="none" w:sz="0" w:space="0" w:color="auto"/>
        <w:left w:val="none" w:sz="0" w:space="0" w:color="auto"/>
        <w:bottom w:val="none" w:sz="0" w:space="0" w:color="auto"/>
        <w:right w:val="none" w:sz="0" w:space="0" w:color="auto"/>
      </w:divBdr>
    </w:div>
    <w:div w:id="909003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FSA/webapp?area=home&amp;subject=fmlp&amp;topic=landing" TargetMode="External"/><Relationship Id="rId13" Type="http://schemas.openxmlformats.org/officeDocument/2006/relationships/hyperlink" Target="http://www.fsa.usda.gov/FSA/webapp?area=home&amp;subject=fmlp&amp;topic=bfl" TargetMode="External"/><Relationship Id="rId18" Type="http://schemas.openxmlformats.org/officeDocument/2006/relationships/hyperlink" Target="http://www.fca.gov/info/director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da.gov/wps/portal/usda/usdahome?navid=HOUSING_ASSISTA" TargetMode="External"/><Relationship Id="rId7" Type="http://schemas.openxmlformats.org/officeDocument/2006/relationships/image" Target="media/image1.png"/><Relationship Id="rId12" Type="http://schemas.openxmlformats.org/officeDocument/2006/relationships/hyperlink" Target="http://www.fsa.usda.gov/FSA/webapp?area=home&amp;subject=fmlp&amp;topic=landing" TargetMode="External"/><Relationship Id="rId17" Type="http://schemas.openxmlformats.org/officeDocument/2006/relationships/hyperlink" Target="http://www.kivazip.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sa.usda.gov/Internet/FSA_File/fsa_br_01_web_booklet.pdf" TargetMode="External"/><Relationship Id="rId20" Type="http://schemas.openxmlformats.org/officeDocument/2006/relationships/hyperlink" Target="http://www.farmcreditnetwork.com/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a.usda.gov/Internet/FSA_File/guaranteed_farm_loan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sa.usda.gov/FSA/webapp?area=home&amp;subject=fmlp&amp;topic=dflop" TargetMode="External"/><Relationship Id="rId23" Type="http://schemas.openxmlformats.org/officeDocument/2006/relationships/hyperlink" Target="http://www.aba.com/Tools/Research/Documents/Top100AgBanksbyDollarVolume.pdf" TargetMode="External"/><Relationship Id="rId10" Type="http://schemas.openxmlformats.org/officeDocument/2006/relationships/hyperlink" Target="http://offices.sc.egov.usda.gov/locator/app" TargetMode="External"/><Relationship Id="rId19" Type="http://schemas.openxmlformats.org/officeDocument/2006/relationships/hyperlink" Target="http://www.fca.gov/info/organization.html" TargetMode="External"/><Relationship Id="rId4" Type="http://schemas.openxmlformats.org/officeDocument/2006/relationships/webSettings" Target="webSettings.xml"/><Relationship Id="rId9" Type="http://schemas.openxmlformats.org/officeDocument/2006/relationships/hyperlink" Target="http://www.fsa.usda.gov/Internet/FSA_File/fsa_br_01_web_booklet.pdf" TargetMode="External"/><Relationship Id="rId14" Type="http://schemas.openxmlformats.org/officeDocument/2006/relationships/hyperlink" Target="http://www.fsa.usda.gov/FSA/webapp?area=home&amp;subject=fmlp&amp;topic=sdl" TargetMode="External"/><Relationship Id="rId22" Type="http://schemas.openxmlformats.org/officeDocument/2006/relationships/hyperlink" Target="http://www.farmcreditnetwork.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1170</Words>
  <Characters>6669</Characters>
  <Application>Microsoft Office Word</Application>
  <DocSecurity>4</DocSecurity>
  <Lines>55</Lines>
  <Paragraphs>15</Paragraphs>
  <ScaleCrop>false</ScaleCrop>
  <Company>IRC</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IRCAdmin</dc:creator>
  <cp:lastModifiedBy>IRCAdmin</cp:lastModifiedBy>
  <cp:revision>2</cp:revision>
  <dcterms:created xsi:type="dcterms:W3CDTF">2015-01-20T17:35:00Z</dcterms:created>
  <dcterms:modified xsi:type="dcterms:W3CDTF">2015-01-20T17:35:00Z</dcterms:modified>
</cp:coreProperties>
</file>